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1815"/>
        <w:gridCol w:w="1815"/>
        <w:gridCol w:w="1815"/>
        <w:gridCol w:w="1816"/>
      </w:tblGrid>
      <w:tr w:rsidR="001353BD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353BD" w:rsidRPr="00BA3D78" w:rsidRDefault="001353BD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chcę załatwić?</w:t>
            </w:r>
          </w:p>
        </w:tc>
        <w:tc>
          <w:tcPr>
            <w:tcW w:w="72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53BD" w:rsidRPr="00743773" w:rsidRDefault="001353BD" w:rsidP="0010131D">
            <w:pPr>
              <w:pStyle w:val="NormalnyWeb"/>
              <w:spacing w:before="60" w:after="6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3773">
              <w:rPr>
                <w:rFonts w:ascii="Calibri" w:hAnsi="Calibri"/>
                <w:color w:val="000000"/>
                <w:sz w:val="18"/>
                <w:szCs w:val="18"/>
              </w:rPr>
              <w:t>Zakupić publikacje wydane przez Urząd Statystyczny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743773">
              <w:rPr>
                <w:rFonts w:ascii="Calibri" w:hAnsi="Calibri"/>
                <w:color w:val="000000"/>
                <w:sz w:val="18"/>
                <w:szCs w:val="18"/>
              </w:rPr>
              <w:t xml:space="preserve">w </w:t>
            </w:r>
            <w:r w:rsidR="0010131D" w:rsidRPr="0010131D">
              <w:rPr>
                <w:rFonts w:ascii="Calibri" w:hAnsi="Calibri"/>
                <w:color w:val="000000"/>
                <w:sz w:val="18"/>
                <w:szCs w:val="18"/>
              </w:rPr>
              <w:t>Krakowie</w:t>
            </w:r>
            <w:r w:rsidRPr="0010131D">
              <w:rPr>
                <w:rFonts w:ascii="Calibri" w:hAnsi="Calibri"/>
                <w:color w:val="000000"/>
                <w:sz w:val="18"/>
              </w:rPr>
              <w:t xml:space="preserve"> lub Główny Urząd Statystyczny</w:t>
            </w:r>
            <w:r w:rsidRPr="00743773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1D7549">
              <w:rPr>
                <w:rFonts w:ascii="Calibri" w:hAnsi="Calibri"/>
                <w:color w:val="000000"/>
                <w:sz w:val="18"/>
                <w:szCs w:val="18"/>
              </w:rPr>
              <w:t xml:space="preserve"> W przypadku publikacji GUS </w:t>
            </w:r>
            <w:r w:rsidR="005838EC">
              <w:rPr>
                <w:rFonts w:ascii="Calibri" w:hAnsi="Calibri"/>
                <w:color w:val="000000"/>
                <w:sz w:val="18"/>
                <w:szCs w:val="18"/>
              </w:rPr>
              <w:t>zakupu można dokonać</w:t>
            </w:r>
            <w:r w:rsidR="0010131D">
              <w:rPr>
                <w:rFonts w:ascii="Calibri" w:hAnsi="Calibri"/>
                <w:color w:val="000000"/>
                <w:sz w:val="18"/>
                <w:szCs w:val="18"/>
              </w:rPr>
              <w:t xml:space="preserve"> również</w:t>
            </w:r>
            <w:r w:rsidR="005838EC">
              <w:rPr>
                <w:rFonts w:ascii="Calibri" w:hAnsi="Calibri"/>
                <w:color w:val="000000"/>
                <w:sz w:val="18"/>
                <w:szCs w:val="18"/>
              </w:rPr>
              <w:t xml:space="preserve"> w Zakładzie Wydawnictw Statystycznych</w:t>
            </w:r>
            <w:r w:rsidR="001D7549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1353BD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353BD" w:rsidRPr="00BA3D78" w:rsidRDefault="001353BD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Kogo dotyczy?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53BD" w:rsidRPr="009163EF" w:rsidRDefault="001353BD" w:rsidP="00E0463C">
            <w:pPr>
              <w:spacing w:before="60" w:after="60"/>
              <w:jc w:val="both"/>
              <w:rPr>
                <w:szCs w:val="18"/>
              </w:rPr>
            </w:pPr>
            <w:r w:rsidRPr="00AE1E5D">
              <w:rPr>
                <w:szCs w:val="18"/>
              </w:rPr>
              <w:t xml:space="preserve">Wszystkich zainteresowanych </w:t>
            </w:r>
            <w:r>
              <w:rPr>
                <w:szCs w:val="18"/>
              </w:rPr>
              <w:t>zakupem</w:t>
            </w:r>
            <w:r w:rsidRPr="00AE1E5D">
              <w:rPr>
                <w:szCs w:val="18"/>
              </w:rPr>
              <w:t xml:space="preserve"> publikacji</w:t>
            </w:r>
            <w:r>
              <w:rPr>
                <w:szCs w:val="18"/>
              </w:rPr>
              <w:t>.</w:t>
            </w:r>
          </w:p>
        </w:tc>
      </w:tr>
      <w:tr w:rsidR="001353BD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353BD" w:rsidRPr="00BA3D78" w:rsidRDefault="001353BD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przygotować?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53BD" w:rsidRPr="00AE1E5D" w:rsidRDefault="001353BD" w:rsidP="00E0463C">
            <w:pPr>
              <w:pStyle w:val="norma2"/>
              <w:spacing w:before="60" w:after="60"/>
            </w:pPr>
            <w:r w:rsidRPr="00AE1E5D">
              <w:t>Przygotuj:</w:t>
            </w:r>
          </w:p>
          <w:p w:rsidR="001353BD" w:rsidRDefault="001353BD" w:rsidP="001353BD">
            <w:pPr>
              <w:pStyle w:val="norma2"/>
              <w:numPr>
                <w:ilvl w:val="0"/>
                <w:numId w:val="29"/>
              </w:numPr>
              <w:jc w:val="both"/>
            </w:pPr>
            <w:r>
              <w:t>swoje dane kontaktowe (imię i nazwisko, nazwa reprezentowanej instytucji, adres do korespondencji, numer telefonu kontaktowego),</w:t>
            </w:r>
          </w:p>
          <w:p w:rsidR="001353BD" w:rsidRDefault="001353BD" w:rsidP="001353BD">
            <w:pPr>
              <w:pStyle w:val="norma2"/>
              <w:numPr>
                <w:ilvl w:val="0"/>
                <w:numId w:val="29"/>
              </w:numPr>
              <w:jc w:val="both"/>
            </w:pPr>
            <w:r>
              <w:t xml:space="preserve">dane potrzebne do wystawienia rachunku (m. in. w przypadku firmy – NIP), </w:t>
            </w:r>
          </w:p>
          <w:p w:rsidR="0010131D" w:rsidRPr="0010131D" w:rsidRDefault="001353BD" w:rsidP="006E3716">
            <w:pPr>
              <w:pStyle w:val="norma2"/>
              <w:numPr>
                <w:ilvl w:val="0"/>
                <w:numId w:val="29"/>
              </w:numPr>
              <w:jc w:val="both"/>
            </w:pPr>
            <w:r w:rsidRPr="0010131D">
              <w:rPr>
                <w:color w:val="000000"/>
              </w:rPr>
              <w:t>preferowany sposób zapłaty (przelew, gotówka</w:t>
            </w:r>
            <w:r w:rsidR="0010131D" w:rsidRPr="0010131D">
              <w:rPr>
                <w:color w:val="000000"/>
              </w:rPr>
              <w:t>),</w:t>
            </w:r>
          </w:p>
          <w:p w:rsidR="001353BD" w:rsidRPr="00D12F95" w:rsidRDefault="001353BD" w:rsidP="006E3716">
            <w:pPr>
              <w:pStyle w:val="norma2"/>
              <w:numPr>
                <w:ilvl w:val="0"/>
                <w:numId w:val="29"/>
              </w:numPr>
              <w:jc w:val="both"/>
            </w:pPr>
            <w:r>
              <w:t>tytuły</w:t>
            </w:r>
            <w:r w:rsidRPr="00D12F95">
              <w:t xml:space="preserve"> publikacji </w:t>
            </w:r>
          </w:p>
          <w:p w:rsidR="00595766" w:rsidRPr="00AE3882" w:rsidRDefault="001353BD" w:rsidP="00595766">
            <w:pPr>
              <w:pStyle w:val="norma2"/>
              <w:numPr>
                <w:ilvl w:val="0"/>
                <w:numId w:val="22"/>
              </w:numPr>
              <w:jc w:val="both"/>
              <w:rPr>
                <w:szCs w:val="18"/>
              </w:rPr>
            </w:pPr>
            <w:r>
              <w:t>liczbę</w:t>
            </w:r>
            <w:r w:rsidRPr="00D12F95">
              <w:t xml:space="preserve"> egzemplarzy,</w:t>
            </w:r>
          </w:p>
          <w:p w:rsidR="001353BD" w:rsidRPr="00595766" w:rsidRDefault="001353BD" w:rsidP="00595766">
            <w:pPr>
              <w:pStyle w:val="norma2"/>
              <w:numPr>
                <w:ilvl w:val="0"/>
                <w:numId w:val="22"/>
              </w:numPr>
              <w:jc w:val="both"/>
              <w:rPr>
                <w:szCs w:val="18"/>
              </w:rPr>
            </w:pPr>
            <w:r w:rsidRPr="00D12F95">
              <w:t>formę</w:t>
            </w:r>
            <w:r>
              <w:t xml:space="preserve"> p</w:t>
            </w:r>
            <w:r w:rsidRPr="00D12F95">
              <w:t>ublikacj</w:t>
            </w:r>
            <w:r>
              <w:t>i</w:t>
            </w:r>
            <w:r w:rsidRPr="00D12F95">
              <w:t xml:space="preserve"> (książka </w:t>
            </w:r>
            <w:r w:rsidR="003A0690">
              <w:t>lub/i</w:t>
            </w:r>
            <w:r w:rsidR="003A0690" w:rsidRPr="00D12F95">
              <w:t xml:space="preserve"> </w:t>
            </w:r>
            <w:r w:rsidR="00C9163C">
              <w:t xml:space="preserve">płyta </w:t>
            </w:r>
            <w:r>
              <w:t>CD</w:t>
            </w:r>
            <w:r w:rsidRPr="00D12F95">
              <w:t>)</w:t>
            </w:r>
            <w:r>
              <w:t>.</w:t>
            </w:r>
          </w:p>
          <w:p w:rsidR="001353BD" w:rsidRPr="009163EF" w:rsidRDefault="001353BD" w:rsidP="00E0463C">
            <w:pPr>
              <w:ind w:left="284"/>
              <w:jc w:val="both"/>
              <w:rPr>
                <w:szCs w:val="18"/>
              </w:rPr>
            </w:pPr>
          </w:p>
        </w:tc>
      </w:tr>
      <w:tr w:rsidR="001353BD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353BD" w:rsidRPr="00BA3D78" w:rsidRDefault="001353BD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Jakie dokumenty muszę wypełnić?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53BD" w:rsidRDefault="001353BD" w:rsidP="00E0463C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9451B3">
              <w:rPr>
                <w:rFonts w:cs="Calibri"/>
                <w:szCs w:val="18"/>
              </w:rPr>
              <w:t xml:space="preserve">W przypadku załatwienia sprawy </w:t>
            </w:r>
            <w:r w:rsidR="0068743A">
              <w:rPr>
                <w:rFonts w:cs="Calibri"/>
                <w:szCs w:val="18"/>
              </w:rPr>
              <w:t xml:space="preserve">telefonicznie </w:t>
            </w:r>
            <w:r w:rsidR="00C567A1">
              <w:rPr>
                <w:rFonts w:cs="Calibri"/>
                <w:szCs w:val="18"/>
              </w:rPr>
              <w:t xml:space="preserve">lub </w:t>
            </w:r>
            <w:r>
              <w:rPr>
                <w:rFonts w:cs="Calibri"/>
                <w:szCs w:val="18"/>
              </w:rPr>
              <w:t>na miejscu w Urzędzie</w:t>
            </w:r>
            <w:r w:rsidRPr="009451B3">
              <w:rPr>
                <w:rFonts w:cs="Calibri"/>
                <w:szCs w:val="18"/>
              </w:rPr>
              <w:t xml:space="preserve"> nie musisz wypełniać żadnych dokumentów</w:t>
            </w:r>
            <w:r w:rsidRPr="00AE1E5D">
              <w:rPr>
                <w:rFonts w:cs="Tahoma"/>
                <w:szCs w:val="18"/>
              </w:rPr>
              <w:t>.</w:t>
            </w:r>
            <w:r>
              <w:rPr>
                <w:rFonts w:cs="Tahoma"/>
                <w:szCs w:val="18"/>
              </w:rPr>
              <w:t xml:space="preserve"> </w:t>
            </w:r>
          </w:p>
          <w:p w:rsidR="001353BD" w:rsidRPr="009163EF" w:rsidRDefault="001353BD" w:rsidP="00C567A1">
            <w:pPr>
              <w:spacing w:before="60" w:after="60"/>
              <w:jc w:val="both"/>
              <w:rPr>
                <w:szCs w:val="18"/>
              </w:rPr>
            </w:pPr>
            <w:r>
              <w:rPr>
                <w:rFonts w:cs="Tahoma"/>
                <w:szCs w:val="18"/>
              </w:rPr>
              <w:t xml:space="preserve">Jeżeli składasz zamówienie pisemnie </w:t>
            </w:r>
            <w:r w:rsidRPr="0010131D">
              <w:rPr>
                <w:rFonts w:cs="Calibri"/>
                <w:szCs w:val="18"/>
              </w:rPr>
              <w:t>(</w:t>
            </w:r>
            <w:r w:rsidRPr="0010131D">
              <w:t xml:space="preserve">poczta, e-mail, </w:t>
            </w:r>
            <w:r w:rsidR="000606F0" w:rsidRPr="0010131D">
              <w:t>faks</w:t>
            </w:r>
            <w:r w:rsidRPr="0010131D">
              <w:rPr>
                <w:rFonts w:cs="Calibri"/>
                <w:szCs w:val="18"/>
              </w:rPr>
              <w:t>),</w:t>
            </w:r>
            <w:r>
              <w:rPr>
                <w:rFonts w:cs="Calibri"/>
                <w:szCs w:val="18"/>
              </w:rPr>
              <w:t xml:space="preserve"> pamiętaj o podaniu</w:t>
            </w:r>
            <w:r>
              <w:rPr>
                <w:rFonts w:cs="Tahoma"/>
                <w:szCs w:val="18"/>
              </w:rPr>
              <w:t xml:space="preserve"> </w:t>
            </w:r>
            <w:r w:rsidRPr="00AE1E5D">
              <w:rPr>
                <w:rFonts w:cs="Tahoma"/>
                <w:szCs w:val="18"/>
              </w:rPr>
              <w:t>i</w:t>
            </w:r>
            <w:r>
              <w:rPr>
                <w:rFonts w:cs="Tahoma"/>
                <w:szCs w:val="18"/>
              </w:rPr>
              <w:t xml:space="preserve">nformacji z </w:t>
            </w:r>
            <w:r w:rsidR="00F829F7">
              <w:rPr>
                <w:rFonts w:cs="Tahoma"/>
                <w:szCs w:val="18"/>
              </w:rPr>
              <w:t>rubryki „Co</w:t>
            </w:r>
            <w:r w:rsidRPr="00AE1E5D">
              <w:rPr>
                <w:rFonts w:cs="Tahoma"/>
                <w:szCs w:val="18"/>
              </w:rPr>
              <w:t xml:space="preserve"> przygotować?</w:t>
            </w:r>
            <w:r>
              <w:rPr>
                <w:rFonts w:cs="Tahoma"/>
                <w:szCs w:val="18"/>
              </w:rPr>
              <w:t>”.</w:t>
            </w:r>
          </w:p>
        </w:tc>
      </w:tr>
      <w:tr w:rsidR="001353BD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353BD" w:rsidRPr="00BA3D78" w:rsidRDefault="001353BD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wypełnić dokumenty?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53BD" w:rsidRPr="009E2D3E" w:rsidRDefault="001353BD" w:rsidP="00C567A1">
            <w:p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Calibri"/>
                <w:szCs w:val="18"/>
              </w:rPr>
              <w:t>Przesłane z</w:t>
            </w:r>
            <w:r w:rsidRPr="009451B3">
              <w:rPr>
                <w:rFonts w:cs="Calibri"/>
                <w:szCs w:val="18"/>
              </w:rPr>
              <w:t xml:space="preserve">amówienia powinny zawierać informacje </w:t>
            </w:r>
            <w:r>
              <w:rPr>
                <w:rFonts w:cs="Tahoma"/>
                <w:szCs w:val="18"/>
              </w:rPr>
              <w:t xml:space="preserve">umieszczone w </w:t>
            </w:r>
            <w:r w:rsidR="00F829F7">
              <w:rPr>
                <w:rFonts w:cs="Tahoma"/>
                <w:szCs w:val="18"/>
              </w:rPr>
              <w:t>rubryce „Co</w:t>
            </w:r>
            <w:r w:rsidRPr="00AE1E5D">
              <w:rPr>
                <w:rFonts w:cs="Tahoma"/>
                <w:szCs w:val="18"/>
              </w:rPr>
              <w:t xml:space="preserve"> przygotować?</w:t>
            </w:r>
            <w:r>
              <w:rPr>
                <w:rFonts w:cs="Tahoma"/>
                <w:szCs w:val="18"/>
              </w:rPr>
              <w:t>”.</w:t>
            </w:r>
          </w:p>
        </w:tc>
      </w:tr>
      <w:tr w:rsidR="001353BD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353BD" w:rsidRPr="00BA3D78" w:rsidRDefault="001353BD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Ile muszę zapłacić?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53BD" w:rsidRPr="00241D94" w:rsidRDefault="001353BD" w:rsidP="0010131D">
            <w:pPr>
              <w:spacing w:before="60" w:after="60"/>
              <w:jc w:val="both"/>
              <w:rPr>
                <w:szCs w:val="18"/>
              </w:rPr>
            </w:pPr>
            <w:r w:rsidRPr="00C567A1">
              <w:t xml:space="preserve">Zapłać </w:t>
            </w:r>
            <w:r w:rsidRPr="0010131D">
              <w:t>dokładnie tyle ile kosztują zamawiane przez Ciebie publikacje</w:t>
            </w:r>
            <w:r w:rsidR="0010131D" w:rsidRPr="0010131D">
              <w:t xml:space="preserve"> plus ewentualne koszty przesyłki</w:t>
            </w:r>
            <w:r w:rsidR="00CC4720" w:rsidRPr="0010131D">
              <w:t xml:space="preserve">. </w:t>
            </w:r>
            <w:r w:rsidRPr="0010131D">
              <w:t xml:space="preserve">Wpłaty możesz dokonać gotówką </w:t>
            </w:r>
            <w:r w:rsidRPr="0010131D">
              <w:rPr>
                <w:rFonts w:cs="Calibri"/>
                <w:szCs w:val="18"/>
              </w:rPr>
              <w:t>na miejscu w Urzędzie</w:t>
            </w:r>
            <w:r w:rsidRPr="0010131D">
              <w:t xml:space="preserve"> lub przelewem </w:t>
            </w:r>
            <w:r w:rsidRPr="0010131D">
              <w:rPr>
                <w:szCs w:val="18"/>
              </w:rPr>
              <w:t xml:space="preserve">na rachunek bankowy Urzędu Statystycznego w </w:t>
            </w:r>
            <w:r w:rsidR="0010131D" w:rsidRPr="0010131D">
              <w:rPr>
                <w:szCs w:val="18"/>
              </w:rPr>
              <w:t xml:space="preserve">Krakowie </w:t>
            </w:r>
            <w:r w:rsidRPr="0010131D">
              <w:rPr>
                <w:szCs w:val="18"/>
              </w:rPr>
              <w:t>tytułem: „……….” (podaj tytuł publikacji</w:t>
            </w:r>
            <w:r>
              <w:rPr>
                <w:szCs w:val="18"/>
              </w:rPr>
              <w:t>, za którą płacisz)</w:t>
            </w:r>
            <w:r w:rsidRPr="00421211">
              <w:rPr>
                <w:szCs w:val="18"/>
              </w:rPr>
              <w:t>.</w:t>
            </w:r>
          </w:p>
        </w:tc>
      </w:tr>
      <w:tr w:rsidR="001353BD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353BD" w:rsidRPr="00BA3D78" w:rsidRDefault="001353BD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Kiedy złożyć dokumenty?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53BD" w:rsidRPr="009163EF" w:rsidRDefault="001353BD" w:rsidP="00E0463C">
            <w:pPr>
              <w:spacing w:before="60" w:after="60"/>
              <w:jc w:val="both"/>
              <w:rPr>
                <w:szCs w:val="18"/>
              </w:rPr>
            </w:pPr>
            <w:r w:rsidRPr="00AE1E5D">
              <w:rPr>
                <w:rFonts w:cs="Tahoma"/>
                <w:szCs w:val="18"/>
              </w:rPr>
              <w:t>Zamówienie złóż w dogodnym dla siebie terminie.</w:t>
            </w:r>
          </w:p>
        </w:tc>
      </w:tr>
      <w:tr w:rsidR="001353BD" w:rsidTr="004610B7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353BD" w:rsidRPr="00BA3D78" w:rsidRDefault="001353BD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Gdzie załatwię sprawę?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1353BD" w:rsidRPr="005A43A7" w:rsidRDefault="001353BD" w:rsidP="00E0463C">
            <w:pPr>
              <w:spacing w:before="60" w:after="60"/>
              <w:jc w:val="both"/>
              <w:rPr>
                <w:rFonts w:cs="Calibri"/>
                <w:szCs w:val="18"/>
              </w:rPr>
            </w:pPr>
            <w:r w:rsidRPr="002061AA">
              <w:rPr>
                <w:szCs w:val="18"/>
              </w:rPr>
              <w:t>Zamówienie możesz wysłać e-mailem, faksem, pocztą tradycyjną</w:t>
            </w:r>
            <w:r w:rsidR="00CC4720">
              <w:rPr>
                <w:szCs w:val="18"/>
              </w:rPr>
              <w:t>,</w:t>
            </w:r>
            <w:r w:rsidR="0068743A">
              <w:rPr>
                <w:szCs w:val="18"/>
              </w:rPr>
              <w:t xml:space="preserve"> </w:t>
            </w:r>
            <w:r w:rsidR="00CC4720">
              <w:rPr>
                <w:szCs w:val="18"/>
              </w:rPr>
              <w:t>a także złożyć telefonicznie</w:t>
            </w:r>
            <w:r w:rsidRPr="002061AA">
              <w:rPr>
                <w:szCs w:val="18"/>
              </w:rPr>
              <w:t xml:space="preserve"> </w:t>
            </w:r>
            <w:r w:rsidR="00CC4720">
              <w:rPr>
                <w:szCs w:val="18"/>
              </w:rPr>
              <w:t>bądź</w:t>
            </w:r>
            <w:r w:rsidR="00595766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osobiście w siedzibie Urzędu </w:t>
            </w:r>
            <w:r w:rsidRPr="001248A6">
              <w:rPr>
                <w:rFonts w:cs="Tahoma"/>
                <w:szCs w:val="18"/>
                <w:lang w:val="fr-FR"/>
              </w:rPr>
              <w:t>lub w jednym z naszych oddziałów terenowych</w:t>
            </w:r>
            <w:r>
              <w:rPr>
                <w:rFonts w:cs="Tahoma"/>
                <w:szCs w:val="18"/>
                <w:lang w:val="fr-FR"/>
              </w:rPr>
              <w:t>.</w:t>
            </w:r>
          </w:p>
          <w:p w:rsidR="001353BD" w:rsidRDefault="001353BD" w:rsidP="00E0463C">
            <w:pPr>
              <w:framePr w:hSpace="141" w:wrap="around" w:vAnchor="text" w:hAnchor="margin" w:y="475"/>
              <w:jc w:val="center"/>
              <w:rPr>
                <w:rFonts w:cs="Tahoma"/>
                <w:szCs w:val="18"/>
                <w:lang w:val="fr-FR"/>
              </w:rPr>
            </w:pPr>
          </w:p>
          <w:p w:rsidR="001353BD" w:rsidRPr="00A36233" w:rsidRDefault="001353BD" w:rsidP="00E0463C">
            <w:pPr>
              <w:spacing w:after="60"/>
              <w:jc w:val="center"/>
              <w:rPr>
                <w:rFonts w:cs="Tahoma"/>
                <w:szCs w:val="18"/>
                <w:lang w:val="fr-FR"/>
              </w:rPr>
            </w:pPr>
            <w:r w:rsidRPr="007C7D81">
              <w:rPr>
                <w:rFonts w:cs="Tahoma"/>
                <w:szCs w:val="18"/>
                <w:u w:val="single"/>
                <w:lang w:val="fr-FR"/>
              </w:rPr>
              <w:t>Nasze dane kontaktowe</w:t>
            </w:r>
            <w:r w:rsidRPr="007F0EF7">
              <w:rPr>
                <w:rFonts w:cs="Tahoma"/>
                <w:szCs w:val="18"/>
                <w:lang w:val="fr-FR"/>
              </w:rPr>
              <w:t>:</w:t>
            </w:r>
          </w:p>
          <w:p w:rsidR="0010131D" w:rsidRPr="004610B7" w:rsidRDefault="0010131D" w:rsidP="0010131D">
            <w:pPr>
              <w:jc w:val="center"/>
              <w:rPr>
                <w:rFonts w:cs="Tahoma"/>
                <w:szCs w:val="18"/>
                <w:lang w:val="fr-FR"/>
              </w:rPr>
            </w:pPr>
            <w:r w:rsidRPr="004610B7">
              <w:rPr>
                <w:rFonts w:cs="Tahoma"/>
                <w:szCs w:val="18"/>
                <w:lang w:val="fr-FR"/>
              </w:rPr>
              <w:t>Urząd Statystyczny w Krakowie</w:t>
            </w:r>
          </w:p>
          <w:p w:rsidR="0010131D" w:rsidRPr="004610B7" w:rsidRDefault="0010131D" w:rsidP="0010131D">
            <w:pPr>
              <w:jc w:val="center"/>
              <w:rPr>
                <w:rFonts w:cs="Tahoma"/>
                <w:szCs w:val="18"/>
                <w:lang w:val="fr-FR"/>
              </w:rPr>
            </w:pPr>
            <w:r w:rsidRPr="004610B7">
              <w:rPr>
                <w:rFonts w:cs="Tahoma"/>
                <w:szCs w:val="18"/>
                <w:lang w:val="fr-FR"/>
              </w:rPr>
              <w:t>31-223 Kraków, ul. K. Wyki 3</w:t>
            </w:r>
          </w:p>
          <w:p w:rsidR="0010131D" w:rsidRPr="004610B7" w:rsidRDefault="0010131D" w:rsidP="0010131D">
            <w:pPr>
              <w:jc w:val="center"/>
              <w:rPr>
                <w:rFonts w:cs="Tahoma"/>
                <w:szCs w:val="18"/>
                <w:lang w:val="fr-FR"/>
              </w:rPr>
            </w:pPr>
            <w:r w:rsidRPr="004610B7">
              <w:rPr>
                <w:rFonts w:cs="Tahoma"/>
                <w:szCs w:val="18"/>
                <w:lang w:val="fr-FR"/>
              </w:rPr>
              <w:t xml:space="preserve">e-mail: </w:t>
            </w:r>
            <w:hyperlink r:id="rId7" w:history="1">
              <w:r w:rsidRPr="004610B7">
                <w:rPr>
                  <w:rStyle w:val="Hipercze"/>
                  <w:rFonts w:cs="Tahoma"/>
                  <w:szCs w:val="18"/>
                  <w:lang w:val="fr-FR"/>
                </w:rPr>
                <w:t>SekretariatUSkrk@stat.gov.pl</w:t>
              </w:r>
            </w:hyperlink>
          </w:p>
          <w:p w:rsidR="0010131D" w:rsidRPr="004610B7" w:rsidRDefault="0010131D" w:rsidP="0010131D">
            <w:pPr>
              <w:jc w:val="center"/>
              <w:rPr>
                <w:rFonts w:cs="Tahoma"/>
                <w:szCs w:val="18"/>
                <w:lang w:val="fr-FR"/>
              </w:rPr>
            </w:pPr>
            <w:r w:rsidRPr="004610B7">
              <w:rPr>
                <w:rFonts w:cs="Tahoma"/>
                <w:szCs w:val="18"/>
                <w:lang w:val="fr-FR"/>
              </w:rPr>
              <w:t>Biblioteka, pok. 10, parter</w:t>
            </w:r>
            <w:r w:rsidRPr="004610B7">
              <w:rPr>
                <w:rFonts w:cs="Tahoma"/>
                <w:szCs w:val="18"/>
                <w:lang w:val="fr-FR"/>
              </w:rPr>
              <w:br/>
              <w:t>tel: 12 36-10-155, 36-10-149 ; faks: 12 36-10-192</w:t>
            </w:r>
          </w:p>
          <w:p w:rsidR="0010131D" w:rsidRPr="004610B7" w:rsidRDefault="0010131D" w:rsidP="0010131D">
            <w:pPr>
              <w:jc w:val="center"/>
              <w:rPr>
                <w:rFonts w:cs="Tahoma"/>
                <w:szCs w:val="18"/>
                <w:lang w:val="fr-FR"/>
              </w:rPr>
            </w:pPr>
            <w:r w:rsidRPr="004610B7">
              <w:rPr>
                <w:rFonts w:cs="Tahoma"/>
                <w:szCs w:val="18"/>
                <w:lang w:val="fr-FR"/>
              </w:rPr>
              <w:t>godziny pracy: od poniedziałku do piątku 7</w:t>
            </w:r>
            <w:r w:rsidRPr="004610B7">
              <w:rPr>
                <w:rFonts w:cs="Tahoma"/>
                <w:szCs w:val="18"/>
                <w:vertAlign w:val="superscript"/>
                <w:lang w:val="fr-FR"/>
              </w:rPr>
              <w:t>00</w:t>
            </w:r>
            <w:r w:rsidRPr="004610B7">
              <w:rPr>
                <w:rFonts w:cs="Tahoma"/>
                <w:szCs w:val="18"/>
                <w:lang w:val="fr-FR"/>
              </w:rPr>
              <w:t>-15</w:t>
            </w:r>
            <w:r w:rsidRPr="004610B7">
              <w:rPr>
                <w:rFonts w:cs="Tahoma"/>
                <w:szCs w:val="18"/>
                <w:vertAlign w:val="superscript"/>
                <w:lang w:val="fr-FR"/>
              </w:rPr>
              <w:t>00</w:t>
            </w:r>
          </w:p>
          <w:p w:rsidR="001353BD" w:rsidRDefault="001353BD" w:rsidP="00E0463C">
            <w:pPr>
              <w:jc w:val="center"/>
              <w:rPr>
                <w:rFonts w:cs="Tahoma"/>
                <w:szCs w:val="18"/>
                <w:lang w:val="fr-FR"/>
              </w:rPr>
            </w:pPr>
          </w:p>
          <w:p w:rsidR="001353BD" w:rsidRPr="00A36233" w:rsidRDefault="001353BD" w:rsidP="00E0463C">
            <w:pPr>
              <w:jc w:val="center"/>
              <w:rPr>
                <w:szCs w:val="18"/>
              </w:rPr>
            </w:pPr>
            <w:r w:rsidRPr="00AB6B4B">
              <w:rPr>
                <w:rFonts w:cs="Tahoma"/>
                <w:szCs w:val="18"/>
                <w:u w:val="single"/>
                <w:lang w:val="fr-FR"/>
              </w:rPr>
              <w:t>Oddziały terenowe</w:t>
            </w:r>
            <w:r w:rsidRPr="00A36233">
              <w:rPr>
                <w:rFonts w:cs="Tahoma"/>
                <w:szCs w:val="18"/>
                <w:lang w:val="fr-FR"/>
              </w:rPr>
              <w:t>:</w:t>
            </w:r>
          </w:p>
        </w:tc>
      </w:tr>
      <w:tr w:rsidR="004610B7" w:rsidTr="004610B7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610B7" w:rsidRPr="00BA3D78" w:rsidRDefault="004610B7" w:rsidP="004610B7">
            <w:pPr>
              <w:pStyle w:val="bok"/>
              <w:rPr>
                <w:color w:val="auto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  <w:lang w:val="fr-FR"/>
              </w:rPr>
              <w:t>Tarnów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  <w:lang w:val="fr-FR"/>
              </w:rPr>
              <w:t xml:space="preserve">pl. K. Wielkiego 2,  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  <w:lang w:val="fr-FR"/>
              </w:rPr>
              <w:t>33-100 Tarnów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</w:rPr>
            </w:pPr>
            <w:r w:rsidRPr="007E50D4">
              <w:rPr>
                <w:rFonts w:cs="Tahoma"/>
                <w:spacing w:val="-4"/>
                <w:szCs w:val="18"/>
                <w:lang w:val="fr-FR"/>
              </w:rPr>
              <w:t xml:space="preserve">tel : </w:t>
            </w:r>
            <w:r w:rsidRPr="007E50D4">
              <w:rPr>
                <w:rFonts w:cs="Tahoma"/>
                <w:spacing w:val="-4"/>
                <w:szCs w:val="18"/>
              </w:rPr>
              <w:t>14 688- 02- 11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</w:rPr>
            </w:pPr>
            <w:r w:rsidRPr="007E50D4">
              <w:rPr>
                <w:rFonts w:cs="Tahoma"/>
                <w:spacing w:val="-4"/>
                <w:szCs w:val="18"/>
              </w:rPr>
              <w:t>fax: 14 688- 02- 50</w:t>
            </w:r>
          </w:p>
          <w:p w:rsidR="004610B7" w:rsidRPr="004610B7" w:rsidRDefault="004610B7" w:rsidP="004610B7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</w:rPr>
              <w:t xml:space="preserve">godziny pracy: </w:t>
            </w:r>
            <w:r w:rsidRPr="007E50D4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7E50D4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7E50D4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7E50D4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  <w:lang w:val="fr-FR"/>
              </w:rPr>
              <w:t>Nowy Sącz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</w:rPr>
            </w:pPr>
            <w:r w:rsidRPr="007E50D4">
              <w:rPr>
                <w:rFonts w:cs="Tahoma"/>
                <w:spacing w:val="-4"/>
                <w:szCs w:val="18"/>
              </w:rPr>
              <w:t>ul. Jagiellońska 52,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</w:rPr>
            </w:pPr>
            <w:r w:rsidRPr="007E50D4">
              <w:rPr>
                <w:rFonts w:cs="Tahoma"/>
                <w:spacing w:val="-4"/>
                <w:szCs w:val="18"/>
              </w:rPr>
              <w:t xml:space="preserve"> 33-300 Nowy Sącz</w:t>
            </w:r>
            <w:r w:rsidRPr="007E50D4">
              <w:rPr>
                <w:rFonts w:cs="Tahoma"/>
                <w:spacing w:val="-4"/>
                <w:szCs w:val="18"/>
              </w:rPr>
              <w:br/>
            </w:r>
            <w:proofErr w:type="spellStart"/>
            <w:r w:rsidRPr="007E50D4">
              <w:rPr>
                <w:rFonts w:cs="Tahoma"/>
                <w:spacing w:val="-4"/>
                <w:szCs w:val="18"/>
              </w:rPr>
              <w:t>tel</w:t>
            </w:r>
            <w:proofErr w:type="spellEnd"/>
            <w:r w:rsidRPr="007E50D4">
              <w:rPr>
                <w:rFonts w:cs="Tahoma"/>
                <w:spacing w:val="-4"/>
                <w:szCs w:val="18"/>
              </w:rPr>
              <w:t xml:space="preserve">: 18 330- 49- </w:t>
            </w:r>
            <w:r>
              <w:rPr>
                <w:rFonts w:cs="Tahoma"/>
                <w:spacing w:val="-4"/>
                <w:szCs w:val="18"/>
              </w:rPr>
              <w:t>08</w:t>
            </w:r>
            <w:r w:rsidRPr="007E50D4">
              <w:rPr>
                <w:rFonts w:cs="Tahoma"/>
                <w:spacing w:val="-4"/>
                <w:szCs w:val="18"/>
              </w:rPr>
              <w:br/>
              <w:t>fax: 18 330- 49- 00</w:t>
            </w:r>
          </w:p>
          <w:p w:rsidR="004610B7" w:rsidRPr="004610B7" w:rsidRDefault="004610B7" w:rsidP="004610B7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</w:rPr>
              <w:t xml:space="preserve">godziny pracy: </w:t>
            </w:r>
            <w:r w:rsidRPr="007E50D4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7E50D4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7E50D4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7E50D4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  <w:lang w:val="fr-FR"/>
              </w:rPr>
              <w:t>Zakopane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</w:rPr>
            </w:pPr>
            <w:r w:rsidRPr="007E50D4">
              <w:rPr>
                <w:rFonts w:cs="Tahoma"/>
                <w:spacing w:val="-4"/>
                <w:szCs w:val="18"/>
              </w:rPr>
              <w:t xml:space="preserve">ul. Ks. J. Stolarczyka 12 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</w:rPr>
            </w:pPr>
            <w:r w:rsidRPr="007E50D4">
              <w:rPr>
                <w:rFonts w:cs="Tahoma"/>
                <w:spacing w:val="-4"/>
                <w:szCs w:val="18"/>
              </w:rPr>
              <w:t xml:space="preserve"> 34-500 Zakopane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</w:rPr>
            </w:pPr>
            <w:proofErr w:type="spellStart"/>
            <w:r w:rsidRPr="007E50D4">
              <w:rPr>
                <w:rFonts w:cs="Tahoma"/>
                <w:spacing w:val="-4"/>
                <w:szCs w:val="18"/>
              </w:rPr>
              <w:t>tel</w:t>
            </w:r>
            <w:proofErr w:type="spellEnd"/>
            <w:r>
              <w:rPr>
                <w:rFonts w:cs="Tahoma"/>
                <w:spacing w:val="-4"/>
                <w:szCs w:val="18"/>
              </w:rPr>
              <w:t>/fax</w:t>
            </w:r>
            <w:r w:rsidRPr="007E50D4">
              <w:rPr>
                <w:rFonts w:cs="Tahoma"/>
                <w:spacing w:val="-4"/>
                <w:szCs w:val="18"/>
              </w:rPr>
              <w:t xml:space="preserve">: </w:t>
            </w:r>
            <w:r>
              <w:rPr>
                <w:rFonts w:cs="Tahoma"/>
                <w:spacing w:val="-4"/>
                <w:szCs w:val="18"/>
              </w:rPr>
              <w:t>1</w:t>
            </w:r>
            <w:r w:rsidRPr="007E50D4">
              <w:rPr>
                <w:rFonts w:cs="Tahoma"/>
                <w:spacing w:val="-4"/>
                <w:szCs w:val="18"/>
              </w:rPr>
              <w:t>8 206-15- 51</w:t>
            </w:r>
          </w:p>
          <w:p w:rsidR="004610B7" w:rsidRPr="004610B7" w:rsidRDefault="004610B7" w:rsidP="004610B7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</w:rPr>
              <w:t xml:space="preserve">godziny pracy: </w:t>
            </w:r>
            <w:r w:rsidRPr="007E50D4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7E50D4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7E50D4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7E50D4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  <w:lang w:val="fr-FR"/>
              </w:rPr>
              <w:t>Chrzanów</w:t>
            </w:r>
          </w:p>
          <w:p w:rsidR="004610B7" w:rsidRPr="007E50D4" w:rsidRDefault="004610B7" w:rsidP="004610B7">
            <w:pPr>
              <w:jc w:val="center"/>
              <w:rPr>
                <w:rFonts w:cs="Tahoma"/>
                <w:spacing w:val="-4"/>
                <w:szCs w:val="18"/>
              </w:rPr>
            </w:pPr>
            <w:r w:rsidRPr="007E50D4">
              <w:rPr>
                <w:rFonts w:cs="Tahoma"/>
                <w:spacing w:val="-4"/>
                <w:szCs w:val="18"/>
              </w:rPr>
              <w:t>Rynek 16,</w:t>
            </w:r>
          </w:p>
          <w:p w:rsidR="004610B7" w:rsidRPr="004610B7" w:rsidRDefault="004610B7" w:rsidP="004610B7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7E50D4">
              <w:rPr>
                <w:rFonts w:cs="Tahoma"/>
                <w:spacing w:val="-4"/>
                <w:szCs w:val="18"/>
              </w:rPr>
              <w:t xml:space="preserve"> 32-500 Chrzanów</w:t>
            </w:r>
            <w:r w:rsidRPr="007E50D4">
              <w:rPr>
                <w:rFonts w:cs="Tahoma"/>
                <w:spacing w:val="-4"/>
                <w:szCs w:val="18"/>
              </w:rPr>
              <w:br/>
            </w:r>
            <w:proofErr w:type="spellStart"/>
            <w:r w:rsidRPr="007E50D4">
              <w:rPr>
                <w:rFonts w:cs="Tahoma"/>
                <w:spacing w:val="-4"/>
                <w:szCs w:val="18"/>
              </w:rPr>
              <w:t>tel</w:t>
            </w:r>
            <w:proofErr w:type="spellEnd"/>
            <w:r>
              <w:rPr>
                <w:rFonts w:cs="Tahoma"/>
                <w:spacing w:val="-4"/>
                <w:szCs w:val="18"/>
              </w:rPr>
              <w:t>/fax</w:t>
            </w:r>
            <w:r w:rsidRPr="007E50D4">
              <w:rPr>
                <w:rFonts w:cs="Tahoma"/>
                <w:spacing w:val="-4"/>
                <w:szCs w:val="18"/>
              </w:rPr>
              <w:t>: 32 623-32-53</w:t>
            </w:r>
            <w:r w:rsidRPr="007E50D4">
              <w:rPr>
                <w:rFonts w:cs="Tahoma"/>
                <w:spacing w:val="-4"/>
                <w:szCs w:val="18"/>
              </w:rPr>
              <w:br/>
              <w:t xml:space="preserve">godziny pracy: </w:t>
            </w:r>
            <w:r w:rsidRPr="007E50D4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7E50D4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7E50D4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7E50D4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</w:tr>
      <w:tr w:rsidR="004610B7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610B7" w:rsidRPr="00BA3D78" w:rsidRDefault="004610B7" w:rsidP="004610B7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Co zrobi urząd?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610B7" w:rsidRPr="009163EF" w:rsidRDefault="004610B7" w:rsidP="004610B7">
            <w:pPr>
              <w:pStyle w:val="norma2"/>
              <w:spacing w:before="60" w:after="60"/>
              <w:jc w:val="both"/>
              <w:rPr>
                <w:szCs w:val="18"/>
              </w:rPr>
            </w:pPr>
            <w:r w:rsidRPr="00AE1E5D">
              <w:rPr>
                <w:szCs w:val="18"/>
              </w:rPr>
              <w:t xml:space="preserve">Po otrzymaniu wpłaty gotówką lub </w:t>
            </w:r>
            <w:r>
              <w:rPr>
                <w:szCs w:val="18"/>
              </w:rPr>
              <w:t xml:space="preserve">informacji o </w:t>
            </w:r>
            <w:r w:rsidRPr="00AE1E5D">
              <w:rPr>
                <w:szCs w:val="18"/>
              </w:rPr>
              <w:t>wpływie środków na podany numer konta</w:t>
            </w:r>
            <w:r>
              <w:rPr>
                <w:szCs w:val="18"/>
              </w:rPr>
              <w:t>, albo o wyborze zapłaty za pobraniem,</w:t>
            </w:r>
            <w:r w:rsidRPr="00AE1E5D">
              <w:rPr>
                <w:szCs w:val="18"/>
              </w:rPr>
              <w:t xml:space="preserve"> wystawimy </w:t>
            </w:r>
            <w:r>
              <w:rPr>
                <w:szCs w:val="18"/>
              </w:rPr>
              <w:t>rachunek</w:t>
            </w:r>
            <w:r w:rsidRPr="00AE1E5D">
              <w:rPr>
                <w:szCs w:val="18"/>
              </w:rPr>
              <w:t xml:space="preserve"> oraz przekażemy</w:t>
            </w:r>
            <w:r>
              <w:rPr>
                <w:szCs w:val="18"/>
              </w:rPr>
              <w:t xml:space="preserve"> Ci </w:t>
            </w:r>
            <w:r w:rsidRPr="00AE1E5D">
              <w:rPr>
                <w:szCs w:val="18"/>
              </w:rPr>
              <w:t>zamówion</w:t>
            </w:r>
            <w:r>
              <w:rPr>
                <w:szCs w:val="18"/>
              </w:rPr>
              <w:t>e</w:t>
            </w:r>
            <w:r w:rsidRPr="00AE1E5D">
              <w:rPr>
                <w:szCs w:val="18"/>
              </w:rPr>
              <w:t xml:space="preserve"> publikacj</w:t>
            </w:r>
            <w:r>
              <w:rPr>
                <w:szCs w:val="18"/>
              </w:rPr>
              <w:t>e osobiście</w:t>
            </w:r>
            <w:r w:rsidRPr="00AE1E5D">
              <w:rPr>
                <w:szCs w:val="18"/>
              </w:rPr>
              <w:t xml:space="preserve"> lub wyślemy pocztą</w:t>
            </w:r>
            <w:r>
              <w:rPr>
                <w:szCs w:val="18"/>
              </w:rPr>
              <w:t xml:space="preserve"> na wskazany adres do korespondencji.</w:t>
            </w:r>
          </w:p>
        </w:tc>
      </w:tr>
      <w:tr w:rsidR="004610B7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610B7" w:rsidRPr="00BA3D78" w:rsidRDefault="004610B7" w:rsidP="004610B7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 jest czas realizacji?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610B7" w:rsidRPr="0010131D" w:rsidRDefault="004610B7" w:rsidP="004610B7">
            <w:pPr>
              <w:spacing w:before="60" w:after="60"/>
              <w:jc w:val="both"/>
              <w:rPr>
                <w:szCs w:val="18"/>
              </w:rPr>
            </w:pPr>
            <w:r w:rsidRPr="0010131D">
              <w:rPr>
                <w:szCs w:val="18"/>
              </w:rPr>
              <w:t xml:space="preserve">Termin realizacji uzależniony jest od dostępności publikacji. Jeżeli publikacja dostępna </w:t>
            </w:r>
            <w:r w:rsidRPr="0010131D">
              <w:rPr>
                <w:szCs w:val="18"/>
              </w:rPr>
              <w:br/>
              <w:t>jest na miejscu w Urzędzie, wówczas sprawę załatwisz w ciągu jednego dnia roboczego. W przypadku zamówienia publikacji, której nie ma jeszcze w sprzedaży, a jest przewidziana do wydania w Planie Wydawniczym na dany rok, termin realizacji zamówienia publikacji, wydłuża się do momentu odbioru publikacji z drukarni.</w:t>
            </w:r>
          </w:p>
          <w:p w:rsidR="004610B7" w:rsidRPr="0010131D" w:rsidRDefault="004610B7" w:rsidP="004610B7">
            <w:pPr>
              <w:spacing w:before="60" w:after="60"/>
              <w:jc w:val="both"/>
              <w:rPr>
                <w:szCs w:val="18"/>
              </w:rPr>
            </w:pPr>
            <w:r w:rsidRPr="0010131D">
              <w:t>W przypadku zamawiania niektórych publikacji GUS, termin realizacji wydłuża się o czas potrzebny na przekazanie nam publikacji przez Zakład Wydawnictw Statystycznych w Warszawie (zazwyczaj do kilku dni roboczych).</w:t>
            </w:r>
          </w:p>
          <w:p w:rsidR="004610B7" w:rsidRPr="0010131D" w:rsidRDefault="004610B7" w:rsidP="004610B7">
            <w:pPr>
              <w:spacing w:before="60" w:after="60"/>
              <w:jc w:val="both"/>
              <w:rPr>
                <w:szCs w:val="18"/>
              </w:rPr>
            </w:pPr>
            <w:r w:rsidRPr="0010131D">
              <w:rPr>
                <w:szCs w:val="18"/>
              </w:rPr>
              <w:t xml:space="preserve">Pamiętaj, że publikację przekażemy Ci dopiero po otrzymaniu należności </w:t>
            </w:r>
            <w:r w:rsidRPr="004610B7">
              <w:rPr>
                <w:szCs w:val="18"/>
              </w:rPr>
              <w:t>(gotówką lub przelewem) – szczegóły w rubryce „Ile muszę zapłacić?”).</w:t>
            </w:r>
          </w:p>
        </w:tc>
        <w:bookmarkStart w:id="0" w:name="_GoBack"/>
        <w:bookmarkEnd w:id="0"/>
      </w:tr>
      <w:tr w:rsidR="004610B7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610B7" w:rsidRPr="00BA3D78" w:rsidRDefault="004610B7" w:rsidP="004610B7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610B7" w:rsidRPr="0010131D" w:rsidRDefault="004610B7" w:rsidP="004610B7">
            <w:pPr>
              <w:spacing w:before="60" w:after="60"/>
              <w:jc w:val="both"/>
              <w:rPr>
                <w:szCs w:val="18"/>
              </w:rPr>
            </w:pPr>
            <w:r w:rsidRPr="0010131D">
              <w:rPr>
                <w:rFonts w:cs="Tahoma"/>
                <w:szCs w:val="18"/>
              </w:rPr>
              <w:t>W razie dodatkowych pytań czy wątpliwości prosimy o ponowny kontakt</w:t>
            </w:r>
            <w:r>
              <w:rPr>
                <w:rFonts w:cs="Tahoma"/>
                <w:szCs w:val="18"/>
              </w:rPr>
              <w:t xml:space="preserve"> z pracownikami</w:t>
            </w:r>
            <w:r w:rsidRPr="0010131D">
              <w:rPr>
                <w:rFonts w:cs="Tahoma"/>
                <w:szCs w:val="18"/>
              </w:rPr>
              <w:t>.</w:t>
            </w:r>
          </w:p>
        </w:tc>
      </w:tr>
      <w:tr w:rsidR="004610B7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610B7" w:rsidRPr="00BA3D78" w:rsidRDefault="004610B7" w:rsidP="004610B7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Informacje dodatkowe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4610B7" w:rsidRPr="00015C5A" w:rsidRDefault="004610B7" w:rsidP="004610B7">
            <w:pPr>
              <w:pStyle w:val="norma2"/>
              <w:spacing w:before="60" w:after="60"/>
              <w:jc w:val="both"/>
              <w:rPr>
                <w:rFonts w:cs="Tahoma"/>
                <w:szCs w:val="18"/>
              </w:rPr>
            </w:pPr>
            <w:r>
              <w:t xml:space="preserve">Urząd Statystyczny w Krakowie prowadzi sprzedaż publikacji </w:t>
            </w:r>
            <w:r w:rsidRPr="0010131D">
              <w:t xml:space="preserve">własnych oraz Głównego Urzędu Statystycznego. </w:t>
            </w:r>
            <w:r w:rsidRPr="0010131D">
              <w:rPr>
                <w:rFonts w:cs="Tahoma"/>
                <w:szCs w:val="18"/>
              </w:rPr>
              <w:t>Informacje o ukazujących się publikacjach znajdziesz w planach wydawniczych</w:t>
            </w:r>
            <w:r w:rsidRPr="00015C5A">
              <w:rPr>
                <w:rFonts w:cs="Tahoma"/>
                <w:szCs w:val="18"/>
              </w:rPr>
              <w:t xml:space="preserve"> umieszczonych na stron</w:t>
            </w:r>
            <w:r>
              <w:rPr>
                <w:rFonts w:cs="Tahoma"/>
                <w:szCs w:val="18"/>
              </w:rPr>
              <w:t>ie</w:t>
            </w:r>
            <w:r w:rsidRPr="00015C5A">
              <w:rPr>
                <w:rFonts w:cs="Tahoma"/>
                <w:szCs w:val="18"/>
              </w:rPr>
              <w:t xml:space="preserve"> internetow</w:t>
            </w:r>
            <w:r>
              <w:rPr>
                <w:rFonts w:cs="Tahoma"/>
                <w:szCs w:val="18"/>
              </w:rPr>
              <w:t>ej GUS</w:t>
            </w:r>
            <w:r>
              <w:rPr>
                <w:rFonts w:cs="Tahoma"/>
                <w:spacing w:val="-2"/>
                <w:szCs w:val="18"/>
              </w:rPr>
              <w:t xml:space="preserve"> </w:t>
            </w:r>
            <w:r w:rsidRPr="00F46E65">
              <w:rPr>
                <w:rFonts w:cs="Tahoma"/>
                <w:spacing w:val="-2"/>
                <w:szCs w:val="18"/>
              </w:rPr>
              <w:t>http://stat.gov.pl/</w:t>
            </w:r>
            <w:r w:rsidRPr="00015C5A">
              <w:rPr>
                <w:rFonts w:cs="Tahoma"/>
                <w:szCs w:val="18"/>
              </w:rPr>
              <w:t xml:space="preserve"> (zakładka Pytania i zamówienia </w:t>
            </w:r>
            <w:r w:rsidRPr="00015C5A">
              <w:t>→</w:t>
            </w:r>
            <w:r w:rsidRPr="00015C5A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Tytułowe</w:t>
            </w:r>
            <w:r w:rsidRPr="00015C5A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p</w:t>
            </w:r>
            <w:r w:rsidRPr="00015C5A">
              <w:rPr>
                <w:rFonts w:cs="Tahoma"/>
                <w:szCs w:val="18"/>
              </w:rPr>
              <w:t>lan</w:t>
            </w:r>
            <w:r>
              <w:rPr>
                <w:rFonts w:cs="Tahoma"/>
                <w:szCs w:val="18"/>
              </w:rPr>
              <w:t>y</w:t>
            </w:r>
            <w:r w:rsidRPr="00015C5A">
              <w:rPr>
                <w:rFonts w:cs="Tahoma"/>
                <w:szCs w:val="18"/>
              </w:rPr>
              <w:t xml:space="preserve"> wydawnicz</w:t>
            </w:r>
            <w:r>
              <w:rPr>
                <w:rFonts w:cs="Tahoma"/>
                <w:szCs w:val="18"/>
              </w:rPr>
              <w:t>e</w:t>
            </w:r>
            <w:r w:rsidRPr="00015C5A">
              <w:rPr>
                <w:rFonts w:cs="Tahoma"/>
                <w:szCs w:val="18"/>
              </w:rPr>
              <w:t xml:space="preserve"> GUS</w:t>
            </w:r>
            <w:r>
              <w:rPr>
                <w:rFonts w:cs="Tahoma"/>
                <w:szCs w:val="18"/>
              </w:rPr>
              <w:t xml:space="preserve"> i urzędów statystycznych</w:t>
            </w:r>
            <w:r w:rsidRPr="00015C5A">
              <w:rPr>
                <w:rFonts w:cs="Tahoma"/>
                <w:szCs w:val="18"/>
              </w:rPr>
              <w:t>)</w:t>
            </w:r>
            <w:r>
              <w:rPr>
                <w:rFonts w:cs="Tahoma"/>
                <w:szCs w:val="18"/>
              </w:rPr>
              <w:t>.</w:t>
            </w:r>
          </w:p>
          <w:p w:rsidR="004610B7" w:rsidRDefault="004610B7" w:rsidP="004610B7">
            <w:pPr>
              <w:pStyle w:val="norma2"/>
              <w:spacing w:before="60" w:after="60"/>
              <w:jc w:val="both"/>
            </w:pPr>
            <w:r>
              <w:t xml:space="preserve">Publikacje wydawane przez GUS zamówić można </w:t>
            </w:r>
            <w:r w:rsidRPr="0010131D">
              <w:t>również</w:t>
            </w:r>
            <w:r>
              <w:t xml:space="preserve"> poprzez Zakład Wydawnictw Statystycznych</w:t>
            </w:r>
            <w:r w:rsidRPr="00015C5A">
              <w:rPr>
                <w:rFonts w:cs="Tahoma"/>
                <w:szCs w:val="18"/>
              </w:rPr>
              <w:t xml:space="preserve"> na stron</w:t>
            </w:r>
            <w:r>
              <w:rPr>
                <w:rFonts w:cs="Tahoma"/>
                <w:szCs w:val="18"/>
              </w:rPr>
              <w:t>ie</w:t>
            </w:r>
            <w:r w:rsidRPr="00015C5A">
              <w:rPr>
                <w:rFonts w:cs="Tahoma"/>
                <w:szCs w:val="18"/>
              </w:rPr>
              <w:t xml:space="preserve"> internetow</w:t>
            </w:r>
            <w:r>
              <w:rPr>
                <w:rFonts w:cs="Tahoma"/>
                <w:szCs w:val="18"/>
              </w:rPr>
              <w:t>ej</w:t>
            </w:r>
            <w:r w:rsidRPr="00015C5A">
              <w:t xml:space="preserve">  </w:t>
            </w:r>
            <w:r w:rsidRPr="00F46E65">
              <w:rPr>
                <w:rFonts w:cs="Tahoma"/>
                <w:spacing w:val="-2"/>
                <w:szCs w:val="18"/>
              </w:rPr>
              <w:t>http://stat.gov.pl</w:t>
            </w:r>
            <w:r>
              <w:t>/</w:t>
            </w:r>
            <w:r w:rsidRPr="00015C5A">
              <w:t xml:space="preserve"> </w:t>
            </w:r>
            <w:r>
              <w:t>(</w:t>
            </w:r>
            <w:r w:rsidRPr="00015C5A">
              <w:t>zakład</w:t>
            </w:r>
            <w:r>
              <w:t>ka</w:t>
            </w:r>
            <w:r w:rsidRPr="00015C5A">
              <w:t xml:space="preserve"> →</w:t>
            </w:r>
            <w:r>
              <w:t xml:space="preserve"> Pytania i zamówienia </w:t>
            </w:r>
            <w:r w:rsidRPr="00015C5A">
              <w:t>→</w:t>
            </w:r>
            <w:r>
              <w:t xml:space="preserve"> Zamówienia na wydawnictwa)</w:t>
            </w:r>
            <w:r w:rsidRPr="00015C5A">
              <w:t>.</w:t>
            </w:r>
          </w:p>
          <w:p w:rsidR="004610B7" w:rsidRPr="00015C5A" w:rsidRDefault="004610B7" w:rsidP="004610B7">
            <w:pPr>
              <w:pStyle w:val="norma2"/>
              <w:spacing w:before="60" w:after="60"/>
              <w:jc w:val="both"/>
            </w:pPr>
            <w:r w:rsidRPr="00015C5A">
              <w:t xml:space="preserve">W celu zakupu publikacji wydanych przez urzędy statystyczne w pozostałych województwach skontaktuj się z odpowiednim </w:t>
            </w:r>
            <w:r>
              <w:t>urzędem statystycznym. D</w:t>
            </w:r>
            <w:r w:rsidRPr="00015C5A">
              <w:t>ane teleadresowe znajdziesz na stronie internetowej</w:t>
            </w:r>
            <w:r>
              <w:t xml:space="preserve"> GUS:</w:t>
            </w:r>
            <w:r w:rsidRPr="00015C5A">
              <w:t xml:space="preserve">  </w:t>
            </w:r>
            <w:hyperlink r:id="rId8" w:history="1">
              <w:r w:rsidRPr="00462751">
                <w:rPr>
                  <w:rStyle w:val="Hipercze"/>
                  <w:color w:val="auto"/>
                  <w:spacing w:val="-2"/>
                </w:rPr>
                <w:t>http://stat.gov.pl</w:t>
              </w:r>
              <w:r w:rsidRPr="00462751">
                <w:rPr>
                  <w:rStyle w:val="Hipercze"/>
                  <w:color w:val="auto"/>
                </w:rPr>
                <w:t>/</w:t>
              </w:r>
            </w:hyperlink>
            <w:r w:rsidRPr="00462751">
              <w:t xml:space="preserve"> </w:t>
            </w:r>
            <w:r>
              <w:t>(</w:t>
            </w:r>
            <w:r w:rsidRPr="00015C5A">
              <w:t>zakład</w:t>
            </w:r>
            <w:r>
              <w:t>ka</w:t>
            </w:r>
            <w:r w:rsidRPr="00015C5A">
              <w:t xml:space="preserve"> →</w:t>
            </w:r>
            <w:r>
              <w:t xml:space="preserve"> </w:t>
            </w:r>
            <w:r w:rsidRPr="00015C5A">
              <w:t>Statystyka Regionalna</w:t>
            </w:r>
            <w:r>
              <w:t xml:space="preserve"> lub Urzędy statystyczne)</w:t>
            </w:r>
            <w:r w:rsidRPr="00015C5A">
              <w:t>.</w:t>
            </w:r>
          </w:p>
          <w:p w:rsidR="004610B7" w:rsidRDefault="004610B7" w:rsidP="004610B7">
            <w:pPr>
              <w:pStyle w:val="norma2"/>
              <w:spacing w:before="60" w:after="60"/>
              <w:jc w:val="both"/>
              <w:rPr>
                <w:rFonts w:cs="Tahoma"/>
                <w:szCs w:val="18"/>
              </w:rPr>
            </w:pPr>
            <w:r>
              <w:t xml:space="preserve">Publikacje statystyczne </w:t>
            </w:r>
            <w:r w:rsidRPr="00AE1E5D">
              <w:t>dostępn</w:t>
            </w:r>
            <w:r>
              <w:t>e</w:t>
            </w:r>
            <w:r w:rsidRPr="00AE1E5D">
              <w:t xml:space="preserve"> </w:t>
            </w:r>
            <w:r>
              <w:t xml:space="preserve">są również </w:t>
            </w:r>
            <w:r w:rsidRPr="00AE1E5D">
              <w:t>nieodpłatnie w formie elektronicznej na</w:t>
            </w:r>
            <w:r>
              <w:t xml:space="preserve"> stronie internetowej</w:t>
            </w:r>
            <w:r w:rsidRPr="00AE1E5D">
              <w:t xml:space="preserve"> </w:t>
            </w:r>
            <w:r>
              <w:t>Urzędu Statystycznego w</w:t>
            </w:r>
            <w:r w:rsidRPr="00AE1E5D">
              <w:t xml:space="preserve"> </w:t>
            </w:r>
            <w:r>
              <w:t>Krakowie, pod adresem</w:t>
            </w:r>
            <w:r w:rsidRPr="0010131D">
              <w:t>: http://krakow.stat.gov.pl//</w:t>
            </w:r>
            <w:r>
              <w:rPr>
                <w:rFonts w:cs="Tahoma"/>
                <w:szCs w:val="18"/>
              </w:rPr>
              <w:t xml:space="preserve"> (strona główna US → Publikacje i foldery)</w:t>
            </w:r>
            <w:r w:rsidRPr="00AE1E5D">
              <w:t xml:space="preserve"> oraz </w:t>
            </w:r>
            <w:r>
              <w:t xml:space="preserve">Głównego Urzędu Statystycznego, pod adresem: </w:t>
            </w:r>
            <w:hyperlink r:id="rId9" w:history="1">
              <w:r w:rsidRPr="00595766">
                <w:rPr>
                  <w:rStyle w:val="Hipercze"/>
                  <w:rFonts w:cs="Tahoma"/>
                  <w:spacing w:val="-2"/>
                  <w:szCs w:val="18"/>
                </w:rPr>
                <w:t xml:space="preserve"> </w:t>
              </w:r>
              <w:r w:rsidRPr="00D80A59">
                <w:rPr>
                  <w:rStyle w:val="Hipercze"/>
                  <w:color w:val="auto"/>
                  <w:spacing w:val="-2"/>
                </w:rPr>
                <w:t>http://stat.gov.pl</w:t>
              </w:r>
              <w:r w:rsidRPr="00D80A59">
                <w:rPr>
                  <w:rStyle w:val="Hipercze"/>
                  <w:rFonts w:cs="Tahoma"/>
                  <w:color w:val="auto"/>
                  <w:spacing w:val="-2"/>
                  <w:szCs w:val="18"/>
                </w:rPr>
                <w:t>/</w:t>
              </w:r>
              <w:r w:rsidRPr="00595766">
                <w:rPr>
                  <w:rStyle w:val="Hipercze"/>
                </w:rPr>
                <w:t xml:space="preserve"> </w:t>
              </w:r>
            </w:hyperlink>
            <w:r>
              <w:rPr>
                <w:rFonts w:cs="Tahoma"/>
                <w:szCs w:val="18"/>
              </w:rPr>
              <w:t>(</w:t>
            </w:r>
            <w:r w:rsidRPr="00AE1E5D">
              <w:rPr>
                <w:rFonts w:cs="Tahoma"/>
                <w:szCs w:val="18"/>
              </w:rPr>
              <w:t>zakładka</w:t>
            </w:r>
            <w:r>
              <w:rPr>
                <w:rFonts w:cs="Tahoma"/>
                <w:szCs w:val="18"/>
              </w:rPr>
              <w:t xml:space="preserve"> </w:t>
            </w:r>
            <w:r w:rsidRPr="00015C5A">
              <w:t>→</w:t>
            </w:r>
            <w:r w:rsidRPr="00AE1E5D">
              <w:rPr>
                <w:rFonts w:cs="Tahoma"/>
                <w:szCs w:val="18"/>
              </w:rPr>
              <w:t xml:space="preserve"> Publikacje</w:t>
            </w:r>
            <w:r>
              <w:rPr>
                <w:rFonts w:cs="Tahoma"/>
                <w:szCs w:val="18"/>
              </w:rPr>
              <w:t>)</w:t>
            </w:r>
            <w:r w:rsidRPr="00AE1E5D">
              <w:rPr>
                <w:rFonts w:cs="Tahoma"/>
                <w:szCs w:val="18"/>
              </w:rPr>
              <w:t>.</w:t>
            </w:r>
          </w:p>
          <w:p w:rsidR="004610B7" w:rsidRPr="00AE1E5D" w:rsidRDefault="004610B7" w:rsidP="004610B7">
            <w:pPr>
              <w:pStyle w:val="norma2"/>
              <w:spacing w:before="60" w:after="60"/>
              <w:jc w:val="both"/>
            </w:pPr>
            <w:r>
              <w:rPr>
                <w:szCs w:val="18"/>
              </w:rPr>
              <w:t xml:space="preserve">Jeżeli jesteś osobą doświadczającą trwale lub okresowo trudności w komunikowaniu się, możesz sprawy w Urzędzie załatwić w języku migowym. Zamiar skorzystania z ww. metody komunikowania się przy załatwieniu sprawy </w:t>
            </w:r>
            <w:r w:rsidRPr="0010131D">
              <w:rPr>
                <w:szCs w:val="18"/>
              </w:rPr>
              <w:t>zgłoś najpóźniej na 3 dni robocze przed</w:t>
            </w:r>
            <w:r>
              <w:rPr>
                <w:szCs w:val="18"/>
              </w:rPr>
              <w:t xml:space="preserve"> planowanym dniem przybycia do Urzędu.</w:t>
            </w:r>
          </w:p>
        </w:tc>
      </w:tr>
      <w:tr w:rsidR="004610B7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610B7" w:rsidRPr="00BA3D78" w:rsidRDefault="004610B7" w:rsidP="004610B7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Podstawa prawna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4610B7" w:rsidRPr="00AE1E5D" w:rsidRDefault="004610B7" w:rsidP="004610B7">
            <w:pPr>
              <w:pStyle w:val="norma2"/>
              <w:numPr>
                <w:ilvl w:val="0"/>
                <w:numId w:val="30"/>
              </w:numPr>
              <w:spacing w:before="60" w:after="60"/>
              <w:jc w:val="both"/>
            </w:pPr>
            <w:r>
              <w:rPr>
                <w:rStyle w:val="apple-style-span"/>
                <w:rFonts w:cs="Tahoma"/>
                <w:szCs w:val="18"/>
              </w:rPr>
              <w:t>Ustawa z dnia 29 czerwca 1995 r. o statystyce publicznej (</w:t>
            </w:r>
            <w:r>
              <w:t xml:space="preserve">Dz. U. z 2012 r., poz. 591, z </w:t>
            </w:r>
            <w:proofErr w:type="spellStart"/>
            <w:r>
              <w:t>późn</w:t>
            </w:r>
            <w:proofErr w:type="spellEnd"/>
            <w:r>
              <w:t>. zm.</w:t>
            </w:r>
            <w:r>
              <w:rPr>
                <w:rStyle w:val="apple-style-span"/>
                <w:rFonts w:cs="Tahoma"/>
                <w:szCs w:val="18"/>
              </w:rPr>
              <w:t>).</w:t>
            </w:r>
          </w:p>
          <w:p w:rsidR="004610B7" w:rsidRPr="009163EF" w:rsidRDefault="004610B7" w:rsidP="004610B7">
            <w:pPr>
              <w:pStyle w:val="norma2"/>
              <w:numPr>
                <w:ilvl w:val="0"/>
                <w:numId w:val="27"/>
              </w:numPr>
              <w:spacing w:before="60" w:after="60"/>
              <w:jc w:val="both"/>
              <w:rPr>
                <w:rStyle w:val="apple-style-span"/>
              </w:rPr>
            </w:pPr>
            <w:r w:rsidRPr="00B124B1">
              <w:rPr>
                <w:szCs w:val="18"/>
              </w:rPr>
              <w:t xml:space="preserve">Rozporządzenie Prezesa Rady Ministrów z dnia 10 września 1999 r. w sprawie trybu i form ogłaszania, udostępniania i rozpowszechniania wynikowych informacji statystycznych </w:t>
            </w:r>
            <w:r>
              <w:rPr>
                <w:szCs w:val="18"/>
              </w:rPr>
              <w:br/>
              <w:t xml:space="preserve">(Dz. U. </w:t>
            </w:r>
            <w:r w:rsidRPr="00B124B1">
              <w:rPr>
                <w:szCs w:val="18"/>
              </w:rPr>
              <w:t>Nr 75, poz. 842)</w:t>
            </w:r>
            <w:r>
              <w:rPr>
                <w:szCs w:val="18"/>
              </w:rPr>
              <w:t>.</w:t>
            </w:r>
          </w:p>
        </w:tc>
      </w:tr>
    </w:tbl>
    <w:p w:rsidR="0091360F" w:rsidRDefault="0091360F" w:rsidP="007B0978"/>
    <w:sectPr w:rsidR="0091360F" w:rsidSect="00CB106E">
      <w:headerReference w:type="default" r:id="rId10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C3" w:rsidRDefault="00E843C3">
      <w:r>
        <w:separator/>
      </w:r>
    </w:p>
    <w:p w:rsidR="00E843C3" w:rsidRDefault="00E843C3"/>
  </w:endnote>
  <w:endnote w:type="continuationSeparator" w:id="0">
    <w:p w:rsidR="00E843C3" w:rsidRDefault="00E843C3">
      <w:r>
        <w:continuationSeparator/>
      </w:r>
    </w:p>
    <w:p w:rsidR="00E843C3" w:rsidRDefault="00E84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C3" w:rsidRDefault="00E843C3">
      <w:r>
        <w:separator/>
      </w:r>
    </w:p>
    <w:p w:rsidR="00E843C3" w:rsidRDefault="00E843C3"/>
  </w:footnote>
  <w:footnote w:type="continuationSeparator" w:id="0">
    <w:p w:rsidR="00E843C3" w:rsidRDefault="00E843C3">
      <w:r>
        <w:continuationSeparator/>
      </w:r>
    </w:p>
    <w:p w:rsidR="00E843C3" w:rsidRDefault="00E843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CC4720" w:rsidTr="00881D69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C4720" w:rsidRPr="00BA3D78" w:rsidRDefault="00FD6599" w:rsidP="0010131D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0" t="0" r="0" b="8255"/>
                <wp:wrapNone/>
                <wp:docPr id="2" name="Obraz 2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843C3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="00CC4720" w:rsidRPr="00BA3D78">
            <w:rPr>
              <w:b/>
              <w:sz w:val="20"/>
            </w:rPr>
            <w:t xml:space="preserve">Urząd Statystyczny w </w:t>
          </w:r>
          <w:r w:rsidR="0010131D">
            <w:rPr>
              <w:b/>
              <w:sz w:val="20"/>
            </w:rPr>
            <w:t>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C4720" w:rsidRPr="00C567A1" w:rsidRDefault="00CC4720" w:rsidP="00FD6599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>
            <w:rPr>
              <w:b/>
              <w:sz w:val="28"/>
              <w:szCs w:val="28"/>
            </w:rPr>
            <w:t xml:space="preserve"> </w:t>
          </w:r>
          <w:r w:rsidR="00FD6599">
            <w:rPr>
              <w:b/>
              <w:sz w:val="28"/>
              <w:szCs w:val="28"/>
            </w:rPr>
            <w:t>08</w:t>
          </w:r>
          <w:r w:rsidR="00C567A1">
            <w:rPr>
              <w:b/>
              <w:sz w:val="28"/>
              <w:szCs w:val="28"/>
            </w:rPr>
            <w:t xml:space="preserve"> </w:t>
          </w:r>
          <w:r w:rsidR="00C567A1">
            <w:rPr>
              <w:b/>
              <w:sz w:val="28"/>
              <w:szCs w:val="28"/>
              <w:vertAlign w:val="superscript"/>
            </w:rPr>
            <w:t>*</w:t>
          </w:r>
        </w:p>
      </w:tc>
    </w:tr>
    <w:tr w:rsidR="00CC4720" w:rsidTr="00881D69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CC4720" w:rsidRDefault="00CC4720" w:rsidP="00881D69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CC4720" w:rsidRPr="00BA3D78" w:rsidRDefault="00CC4720" w:rsidP="00881D69">
          <w:pPr>
            <w:jc w:val="center"/>
            <w:rPr>
              <w:sz w:val="28"/>
              <w:szCs w:val="28"/>
            </w:rPr>
          </w:pPr>
          <w:r w:rsidRPr="001353BD">
            <w:rPr>
              <w:rFonts w:cs="Arial"/>
              <w:b/>
              <w:sz w:val="32"/>
              <w:szCs w:val="28"/>
            </w:rPr>
            <w:t>ZAKUP PUBLIKACJI STATYSTYCZNYCH</w:t>
          </w:r>
        </w:p>
      </w:tc>
    </w:tr>
    <w:tr w:rsidR="00CC4720" w:rsidTr="00881D69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CC4720" w:rsidRPr="00BA3D78" w:rsidRDefault="00CC4720" w:rsidP="00881D69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CC4720" w:rsidRPr="00BA3D78" w:rsidRDefault="00CC4720" w:rsidP="00881D69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CC4720" w:rsidRPr="00BA3D78" w:rsidRDefault="00CC4720" w:rsidP="0010131D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10131D">
            <w:rPr>
              <w:szCs w:val="18"/>
            </w:rPr>
            <w:t xml:space="preserve"> 31. 12. 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C4720" w:rsidRDefault="00CC4720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52476E7"/>
    <w:multiLevelType w:val="multilevel"/>
    <w:tmpl w:val="EF74B97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7021"/>
    <w:multiLevelType w:val="multilevel"/>
    <w:tmpl w:val="E430A5F0"/>
    <w:numStyleLink w:val="Punktory2"/>
  </w:abstractNum>
  <w:abstractNum w:abstractNumId="14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569ED"/>
    <w:multiLevelType w:val="multilevel"/>
    <w:tmpl w:val="E430A5F0"/>
    <w:numStyleLink w:val="Punktory2"/>
  </w:abstractNum>
  <w:abstractNum w:abstractNumId="17">
    <w:nsid w:val="4A5B440B"/>
    <w:multiLevelType w:val="multilevel"/>
    <w:tmpl w:val="E430A5F0"/>
    <w:numStyleLink w:val="Punktory2"/>
  </w:abstractNum>
  <w:abstractNum w:abstractNumId="18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D86314C"/>
    <w:multiLevelType w:val="multilevel"/>
    <w:tmpl w:val="E430A5F0"/>
    <w:numStyleLink w:val="Punktory2"/>
  </w:abstractNum>
  <w:abstractNum w:abstractNumId="23">
    <w:nsid w:val="5F6D1B9C"/>
    <w:multiLevelType w:val="multilevel"/>
    <w:tmpl w:val="E430A5F0"/>
    <w:numStyleLink w:val="Punktory2"/>
  </w:abstractNum>
  <w:abstractNum w:abstractNumId="24">
    <w:nsid w:val="626A40B0"/>
    <w:multiLevelType w:val="multilevel"/>
    <w:tmpl w:val="E430A5F0"/>
    <w:numStyleLink w:val="Punktory2"/>
  </w:abstractNum>
  <w:abstractNum w:abstractNumId="25">
    <w:nsid w:val="64F55ED3"/>
    <w:multiLevelType w:val="multilevel"/>
    <w:tmpl w:val="E430A5F0"/>
    <w:numStyleLink w:val="Punktory2"/>
  </w:abstractNum>
  <w:abstractNum w:abstractNumId="26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7">
    <w:nsid w:val="72B54A40"/>
    <w:multiLevelType w:val="multilevel"/>
    <w:tmpl w:val="C5D40E5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A0D51"/>
    <w:multiLevelType w:val="multilevel"/>
    <w:tmpl w:val="E430A5F0"/>
    <w:numStyleLink w:val="Punktory2"/>
  </w:abstractNum>
  <w:num w:numId="1">
    <w:abstractNumId w:val="26"/>
  </w:num>
  <w:num w:numId="2">
    <w:abstractNumId w:val="2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23"/>
  </w:num>
  <w:num w:numId="10">
    <w:abstractNumId w:val="25"/>
  </w:num>
  <w:num w:numId="11">
    <w:abstractNumId w:val="1"/>
  </w:num>
  <w:num w:numId="12">
    <w:abstractNumId w:val="28"/>
  </w:num>
  <w:num w:numId="13">
    <w:abstractNumId w:val="2"/>
  </w:num>
  <w:num w:numId="14">
    <w:abstractNumId w:val="5"/>
  </w:num>
  <w:num w:numId="15">
    <w:abstractNumId w:val="13"/>
  </w:num>
  <w:num w:numId="16">
    <w:abstractNumId w:val="29"/>
  </w:num>
  <w:num w:numId="17">
    <w:abstractNumId w:val="14"/>
  </w:num>
  <w:num w:numId="18">
    <w:abstractNumId w:val="12"/>
  </w:num>
  <w:num w:numId="19">
    <w:abstractNumId w:val="20"/>
  </w:num>
  <w:num w:numId="20">
    <w:abstractNumId w:val="11"/>
  </w:num>
  <w:num w:numId="21">
    <w:abstractNumId w:val="18"/>
  </w:num>
  <w:num w:numId="22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27"/>
  </w:num>
  <w:num w:numId="28">
    <w:abstractNumId w:val="22"/>
  </w:num>
  <w:num w:numId="29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108E5"/>
    <w:rsid w:val="000271A3"/>
    <w:rsid w:val="00051CBF"/>
    <w:rsid w:val="000606F0"/>
    <w:rsid w:val="000C4AB2"/>
    <w:rsid w:val="000E74F3"/>
    <w:rsid w:val="0010131D"/>
    <w:rsid w:val="0013004B"/>
    <w:rsid w:val="001353BD"/>
    <w:rsid w:val="00137359"/>
    <w:rsid w:val="0017029C"/>
    <w:rsid w:val="001977E9"/>
    <w:rsid w:val="001A443B"/>
    <w:rsid w:val="001B12D9"/>
    <w:rsid w:val="001C3637"/>
    <w:rsid w:val="001D7549"/>
    <w:rsid w:val="00231E33"/>
    <w:rsid w:val="00241D94"/>
    <w:rsid w:val="00246B59"/>
    <w:rsid w:val="002650A5"/>
    <w:rsid w:val="002715A7"/>
    <w:rsid w:val="002825D6"/>
    <w:rsid w:val="002826E2"/>
    <w:rsid w:val="002909D3"/>
    <w:rsid w:val="002C528B"/>
    <w:rsid w:val="002C6500"/>
    <w:rsid w:val="002D79FC"/>
    <w:rsid w:val="00307D70"/>
    <w:rsid w:val="00315540"/>
    <w:rsid w:val="003423FA"/>
    <w:rsid w:val="00374A19"/>
    <w:rsid w:val="0037501F"/>
    <w:rsid w:val="00380F07"/>
    <w:rsid w:val="003A0690"/>
    <w:rsid w:val="003C6D7D"/>
    <w:rsid w:val="003D4B25"/>
    <w:rsid w:val="003F17BC"/>
    <w:rsid w:val="0040025F"/>
    <w:rsid w:val="004443BD"/>
    <w:rsid w:val="004476C3"/>
    <w:rsid w:val="0045022A"/>
    <w:rsid w:val="00450752"/>
    <w:rsid w:val="004610B7"/>
    <w:rsid w:val="00462751"/>
    <w:rsid w:val="00476054"/>
    <w:rsid w:val="00476368"/>
    <w:rsid w:val="004C02C9"/>
    <w:rsid w:val="004E36DD"/>
    <w:rsid w:val="0051151D"/>
    <w:rsid w:val="00516ACC"/>
    <w:rsid w:val="005170AE"/>
    <w:rsid w:val="005175AE"/>
    <w:rsid w:val="005177DE"/>
    <w:rsid w:val="0052278A"/>
    <w:rsid w:val="0055237A"/>
    <w:rsid w:val="0056304F"/>
    <w:rsid w:val="00572881"/>
    <w:rsid w:val="005838EC"/>
    <w:rsid w:val="00584FCE"/>
    <w:rsid w:val="00595766"/>
    <w:rsid w:val="00596E5B"/>
    <w:rsid w:val="005A68BD"/>
    <w:rsid w:val="005C7B3A"/>
    <w:rsid w:val="0061377C"/>
    <w:rsid w:val="00620B8D"/>
    <w:rsid w:val="00623CBF"/>
    <w:rsid w:val="006307ED"/>
    <w:rsid w:val="00663B9A"/>
    <w:rsid w:val="0068743A"/>
    <w:rsid w:val="006A75AF"/>
    <w:rsid w:val="006D70B9"/>
    <w:rsid w:val="006E0D72"/>
    <w:rsid w:val="00740A7B"/>
    <w:rsid w:val="007422DA"/>
    <w:rsid w:val="00756A13"/>
    <w:rsid w:val="00760938"/>
    <w:rsid w:val="0076617A"/>
    <w:rsid w:val="00772E00"/>
    <w:rsid w:val="00774A51"/>
    <w:rsid w:val="007752A4"/>
    <w:rsid w:val="00775E87"/>
    <w:rsid w:val="007B03D0"/>
    <w:rsid w:val="007B0978"/>
    <w:rsid w:val="007B3839"/>
    <w:rsid w:val="007B6886"/>
    <w:rsid w:val="007D143A"/>
    <w:rsid w:val="00861A68"/>
    <w:rsid w:val="008665D1"/>
    <w:rsid w:val="00872C30"/>
    <w:rsid w:val="00881D69"/>
    <w:rsid w:val="00893D46"/>
    <w:rsid w:val="00894AC6"/>
    <w:rsid w:val="008A0BB2"/>
    <w:rsid w:val="008B7F26"/>
    <w:rsid w:val="008C68C0"/>
    <w:rsid w:val="008E1CD3"/>
    <w:rsid w:val="008F7270"/>
    <w:rsid w:val="00911F05"/>
    <w:rsid w:val="0091360F"/>
    <w:rsid w:val="00914971"/>
    <w:rsid w:val="009163EF"/>
    <w:rsid w:val="00950806"/>
    <w:rsid w:val="00950ACA"/>
    <w:rsid w:val="009810F0"/>
    <w:rsid w:val="00981A85"/>
    <w:rsid w:val="00982372"/>
    <w:rsid w:val="009A0F01"/>
    <w:rsid w:val="009E0108"/>
    <w:rsid w:val="009F7D20"/>
    <w:rsid w:val="00A5125D"/>
    <w:rsid w:val="00A54084"/>
    <w:rsid w:val="00A8201E"/>
    <w:rsid w:val="00A83A8E"/>
    <w:rsid w:val="00A87A67"/>
    <w:rsid w:val="00AA34D6"/>
    <w:rsid w:val="00AC0E8D"/>
    <w:rsid w:val="00AC740E"/>
    <w:rsid w:val="00AE3882"/>
    <w:rsid w:val="00AE674E"/>
    <w:rsid w:val="00B2674A"/>
    <w:rsid w:val="00B5649D"/>
    <w:rsid w:val="00B63B8B"/>
    <w:rsid w:val="00B858F2"/>
    <w:rsid w:val="00B94D8E"/>
    <w:rsid w:val="00B964A8"/>
    <w:rsid w:val="00BA185C"/>
    <w:rsid w:val="00BA3D78"/>
    <w:rsid w:val="00BB16D1"/>
    <w:rsid w:val="00BD0F61"/>
    <w:rsid w:val="00BE1478"/>
    <w:rsid w:val="00C127F5"/>
    <w:rsid w:val="00C16972"/>
    <w:rsid w:val="00C4277D"/>
    <w:rsid w:val="00C5057E"/>
    <w:rsid w:val="00C567A1"/>
    <w:rsid w:val="00C61962"/>
    <w:rsid w:val="00C62DCA"/>
    <w:rsid w:val="00C65C92"/>
    <w:rsid w:val="00C9163C"/>
    <w:rsid w:val="00CA6FFC"/>
    <w:rsid w:val="00CB106E"/>
    <w:rsid w:val="00CC2C48"/>
    <w:rsid w:val="00CC4720"/>
    <w:rsid w:val="00CD1ED9"/>
    <w:rsid w:val="00CE1729"/>
    <w:rsid w:val="00CE5B4F"/>
    <w:rsid w:val="00CF45BC"/>
    <w:rsid w:val="00D02FB4"/>
    <w:rsid w:val="00D73B29"/>
    <w:rsid w:val="00D76CB2"/>
    <w:rsid w:val="00D80A59"/>
    <w:rsid w:val="00D87FCD"/>
    <w:rsid w:val="00DB45F3"/>
    <w:rsid w:val="00DC51DF"/>
    <w:rsid w:val="00DE1A08"/>
    <w:rsid w:val="00DE3D35"/>
    <w:rsid w:val="00DE49D1"/>
    <w:rsid w:val="00E0463C"/>
    <w:rsid w:val="00E06905"/>
    <w:rsid w:val="00E843C3"/>
    <w:rsid w:val="00E85A76"/>
    <w:rsid w:val="00EA27B8"/>
    <w:rsid w:val="00EB1F04"/>
    <w:rsid w:val="00EB4428"/>
    <w:rsid w:val="00EB7846"/>
    <w:rsid w:val="00EC2450"/>
    <w:rsid w:val="00EC6203"/>
    <w:rsid w:val="00EE1B10"/>
    <w:rsid w:val="00EF74D3"/>
    <w:rsid w:val="00EF7514"/>
    <w:rsid w:val="00F46E65"/>
    <w:rsid w:val="00F642F4"/>
    <w:rsid w:val="00F760A3"/>
    <w:rsid w:val="00F829F7"/>
    <w:rsid w:val="00F970B2"/>
    <w:rsid w:val="00FA6299"/>
    <w:rsid w:val="00FB4B13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BA5A274-C41E-48F3-885F-443FABD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USkrk@st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%20http://stat.gov.pl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5288</CharactersWithSpaces>
  <SharedDoc>false</SharedDoc>
  <HLinks>
    <vt:vector size="24" baseType="variant">
      <vt:variant>
        <vt:i4>1704007</vt:i4>
      </vt:variant>
      <vt:variant>
        <vt:i4>9</vt:i4>
      </vt:variant>
      <vt:variant>
        <vt:i4>0</vt:i4>
      </vt:variant>
      <vt:variant>
        <vt:i4>5</vt:i4>
      </vt:variant>
      <vt:variant>
        <vt:lpwstr>http://stat.gov.pl/ l</vt:lpwstr>
      </vt:variant>
      <vt:variant>
        <vt:lpwstr/>
      </vt:variant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http://stat.gov.pl/</vt:lpwstr>
      </vt:variant>
      <vt:variant>
        <vt:lpwstr/>
      </vt:variant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Ptak Renata</cp:lastModifiedBy>
  <cp:revision>9</cp:revision>
  <cp:lastPrinted>2014-06-06T08:52:00Z</cp:lastPrinted>
  <dcterms:created xsi:type="dcterms:W3CDTF">2014-12-16T08:35:00Z</dcterms:created>
  <dcterms:modified xsi:type="dcterms:W3CDTF">2014-12-23T08:07:00Z</dcterms:modified>
</cp:coreProperties>
</file>