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3"/>
        <w:gridCol w:w="7266"/>
      </w:tblGrid>
      <w:tr w:rsidR="00202493" w:rsidRPr="009163EF" w:rsidTr="00BA0D06">
        <w:trPr>
          <w:cantSplit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E21FA5" w:rsidRDefault="00202493" w:rsidP="00A53CFB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F3489A">
              <w:rPr>
                <w:rFonts w:ascii="Calibri" w:hAnsi="Calibri"/>
                <w:sz w:val="18"/>
                <w:szCs w:val="18"/>
              </w:rPr>
              <w:t>Złożyć skargę lub w</w:t>
            </w:r>
            <w:r>
              <w:rPr>
                <w:rFonts w:ascii="Calibri" w:hAnsi="Calibri"/>
                <w:sz w:val="18"/>
                <w:szCs w:val="18"/>
              </w:rPr>
              <w:t xml:space="preserve">niosek dotyczący funkcjonowania </w:t>
            </w:r>
            <w:r w:rsidRPr="00F3489A">
              <w:rPr>
                <w:rFonts w:ascii="Calibri" w:hAnsi="Calibri"/>
                <w:sz w:val="18"/>
                <w:szCs w:val="18"/>
              </w:rPr>
              <w:t>Urzędu, w tym, jakości świadczonych usług.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E21FA5" w:rsidRDefault="00202493" w:rsidP="000A6AA2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0A6AA2">
              <w:rPr>
                <w:szCs w:val="18"/>
              </w:rPr>
              <w:t>Osób fizycznych, prawnych i jednostek organizacyjnych bez osobowości prawnej, które kwestionują m.in. zgodność z prawem lub rzetelność usług świadczonych przez Urząd (jego pracowników) albo wnioskują o usprawnienie funkcjonowania Urzędu.</w:t>
            </w:r>
            <w:r>
              <w:rPr>
                <w:szCs w:val="18"/>
              </w:rPr>
              <w:t xml:space="preserve"> 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E21FA5" w:rsidRDefault="00202493" w:rsidP="00A53CFB">
            <w:pPr>
              <w:pStyle w:val="norma2"/>
              <w:tabs>
                <w:tab w:val="num" w:pos="381"/>
              </w:tabs>
              <w:spacing w:before="60" w:after="60"/>
              <w:jc w:val="both"/>
              <w:rPr>
                <w:szCs w:val="18"/>
              </w:rPr>
            </w:pPr>
            <w:r w:rsidRPr="00F3489A">
              <w:rPr>
                <w:szCs w:val="18"/>
              </w:rPr>
              <w:t>Jeśli posiadasz, przygotuj kopie dokumentów potwierdzających zasadność skargi lub wniosku (np. kserokopia pisma, wydruk e-maila otrzymanego od pracownika Urzędu</w:t>
            </w:r>
            <w:r>
              <w:rPr>
                <w:szCs w:val="18"/>
              </w:rPr>
              <w:t xml:space="preserve"> </w:t>
            </w:r>
            <w:r w:rsidRPr="00F3489A">
              <w:rPr>
                <w:szCs w:val="18"/>
              </w:rPr>
              <w:t>itp.).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F3489A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>Przy zgłaszaniu skarg i wniosków nie obowiązuje żaden formularz. Skargę lub wniosek opisz samodziel</w:t>
            </w:r>
            <w:r>
              <w:rPr>
                <w:rFonts w:cs="Tahoma"/>
                <w:szCs w:val="18"/>
              </w:rPr>
              <w:t>nie w piśmie złożonym osobiście</w:t>
            </w:r>
            <w:r w:rsidRPr="00F3489A">
              <w:rPr>
                <w:rFonts w:cs="Tahoma"/>
                <w:szCs w:val="18"/>
              </w:rPr>
              <w:t xml:space="preserve"> bądź przekazanym </w:t>
            </w:r>
            <w:r>
              <w:rPr>
                <w:szCs w:val="18"/>
              </w:rPr>
              <w:t>e-mailem, faksem lub</w:t>
            </w:r>
            <w:r w:rsidRPr="00F3489A">
              <w:rPr>
                <w:szCs w:val="18"/>
              </w:rPr>
              <w:t xml:space="preserve"> pocztą tradycyjną</w:t>
            </w:r>
            <w:r w:rsidRPr="00F3489A">
              <w:rPr>
                <w:rFonts w:cs="Tahoma"/>
                <w:szCs w:val="18"/>
              </w:rPr>
              <w:t>.</w:t>
            </w:r>
            <w:r>
              <w:rPr>
                <w:rFonts w:cs="Tahoma"/>
                <w:szCs w:val="18"/>
              </w:rPr>
              <w:t xml:space="preserve"> </w:t>
            </w:r>
          </w:p>
          <w:p w:rsidR="00202493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>Zgodnie z postanowieniami Kodeksu postępowania administracyjnego, o tym, czy pismo jest skargą albo wnioskiem, decyduj</w:t>
            </w:r>
            <w:r>
              <w:rPr>
                <w:rFonts w:cs="Tahoma"/>
                <w:szCs w:val="18"/>
              </w:rPr>
              <w:t>e treść pisma, a nie jego forma zewnętrzna.</w:t>
            </w:r>
          </w:p>
          <w:p w:rsidR="00202493" w:rsidRPr="00E21FA5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szCs w:val="18"/>
              </w:rPr>
              <w:t>Istnieje możliwość zgłoszenia</w:t>
            </w:r>
            <w:r w:rsidRPr="006A2D6B">
              <w:rPr>
                <w:szCs w:val="18"/>
              </w:rPr>
              <w:t xml:space="preserve"> skargi lub wniosku ustnie</w:t>
            </w:r>
            <w:r>
              <w:rPr>
                <w:szCs w:val="18"/>
              </w:rPr>
              <w:t>. Pracownik przyjmujący zgłoszenie sporządzi wówczas protokół</w:t>
            </w:r>
            <w:r w:rsidRPr="006A2D6B">
              <w:rPr>
                <w:szCs w:val="18"/>
              </w:rPr>
              <w:t xml:space="preserve">, który </w:t>
            </w:r>
            <w:r>
              <w:rPr>
                <w:szCs w:val="18"/>
              </w:rPr>
              <w:t>podpisują obie strony (składający i przyjmujący zgłoszenie).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F3489A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>Pisząc skargę lub wniosek, pamiętaj o podaniu:</w:t>
            </w:r>
          </w:p>
          <w:p w:rsidR="00202493" w:rsidRPr="00F3489A" w:rsidRDefault="00202493" w:rsidP="00F803CC">
            <w:pPr>
              <w:pStyle w:val="norma2"/>
              <w:numPr>
                <w:ilvl w:val="0"/>
                <w:numId w:val="37"/>
              </w:numPr>
              <w:spacing w:before="60" w:after="60"/>
              <w:jc w:val="both"/>
              <w:rPr>
                <w:szCs w:val="18"/>
              </w:rPr>
            </w:pPr>
            <w:r w:rsidRPr="00F3489A">
              <w:rPr>
                <w:szCs w:val="18"/>
              </w:rPr>
              <w:t xml:space="preserve">imienia i nazwiska lub nazwy </w:t>
            </w:r>
            <w:r>
              <w:rPr>
                <w:szCs w:val="18"/>
              </w:rPr>
              <w:t xml:space="preserve">reprezentowanego przez siebie </w:t>
            </w:r>
            <w:r w:rsidRPr="00F3489A">
              <w:rPr>
                <w:szCs w:val="18"/>
              </w:rPr>
              <w:t>podmiotu,</w:t>
            </w:r>
          </w:p>
          <w:p w:rsidR="00202493" w:rsidRPr="00F3489A" w:rsidRDefault="00202493" w:rsidP="00F803CC">
            <w:pPr>
              <w:pStyle w:val="norma2"/>
              <w:numPr>
                <w:ilvl w:val="0"/>
                <w:numId w:val="37"/>
              </w:numPr>
              <w:spacing w:before="60" w:after="60"/>
              <w:jc w:val="both"/>
              <w:rPr>
                <w:szCs w:val="18"/>
              </w:rPr>
            </w:pPr>
            <w:r w:rsidRPr="00F3489A">
              <w:rPr>
                <w:szCs w:val="18"/>
              </w:rPr>
              <w:t>adresu do korespondencj</w:t>
            </w:r>
            <w:r>
              <w:rPr>
                <w:szCs w:val="18"/>
              </w:rPr>
              <w:t>i i telefonu kontaktowego,</w:t>
            </w:r>
          </w:p>
          <w:p w:rsidR="00202493" w:rsidRPr="00F3489A" w:rsidRDefault="00202493" w:rsidP="00F803CC">
            <w:pPr>
              <w:pStyle w:val="norma2"/>
              <w:numPr>
                <w:ilvl w:val="0"/>
                <w:numId w:val="37"/>
              </w:numPr>
              <w:spacing w:before="60" w:after="60"/>
              <w:jc w:val="both"/>
              <w:rPr>
                <w:szCs w:val="18"/>
              </w:rPr>
            </w:pPr>
            <w:r w:rsidRPr="00F3489A">
              <w:rPr>
                <w:szCs w:val="18"/>
              </w:rPr>
              <w:t>dokładnego opisu charakteru zdarzenia lub zachowania, które spowodowało potrzebę złożenia skargi lub wniosku (np. opis przebiegu rozmowy z pracownikiem Urzędu).</w:t>
            </w:r>
          </w:p>
          <w:p w:rsidR="00202493" w:rsidRPr="00B04709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 xml:space="preserve">Przy opisywaniu motywów skargi lub wniosku podaj w sposób zwięzły i zrozumiały wszystkie dane mające znaczenie w sprawie, np. nazwiska pracowników </w:t>
            </w:r>
            <w:r>
              <w:rPr>
                <w:rFonts w:cs="Tahoma"/>
                <w:szCs w:val="18"/>
              </w:rPr>
              <w:t>Urzędu (jeśli są Ci znane), datę</w:t>
            </w:r>
            <w:r w:rsidRPr="00F3489A">
              <w:rPr>
                <w:rFonts w:cs="Tahoma"/>
                <w:szCs w:val="18"/>
              </w:rPr>
              <w:t xml:space="preserve"> wizyty w Urzędzie itp.</w:t>
            </w:r>
          </w:p>
          <w:p w:rsidR="00202493" w:rsidRPr="00E21FA5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421BFB">
              <w:rPr>
                <w:rFonts w:cs="Tahoma"/>
                <w:szCs w:val="18"/>
              </w:rPr>
              <w:t>W przypadku złożenia skargi/wniosku w czyimś imieniu potrzebny jest oryginał pełnomocnictwa lub upoważnienia do działania, jako reprezentant.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E21FA5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>Przy zgłaszaniu skargi lub wniosku nie ponosisz żadnych opłat.</w:t>
            </w:r>
          </w:p>
        </w:tc>
      </w:tr>
      <w:tr w:rsidR="00202493" w:rsidTr="00697DF3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E21FA5" w:rsidRDefault="00202493" w:rsidP="00A53CFB">
            <w:p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W</w:t>
            </w:r>
            <w:r w:rsidRPr="00F3489A">
              <w:rPr>
                <w:rFonts w:cs="Tahoma"/>
                <w:szCs w:val="18"/>
              </w:rPr>
              <w:t xml:space="preserve"> dogodnym dla siebie terminie.</w:t>
            </w:r>
            <w:r w:rsidRPr="00E21FA5">
              <w:rPr>
                <w:rFonts w:cs="Tahoma"/>
                <w:szCs w:val="18"/>
              </w:rPr>
              <w:t xml:space="preserve"> </w:t>
            </w:r>
          </w:p>
        </w:tc>
      </w:tr>
      <w:tr w:rsidR="00202493" w:rsidTr="00697DF3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Gdzie załatwię sprawę?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697DF3" w:rsidRDefault="00202493" w:rsidP="00697DF3">
            <w:pPr>
              <w:jc w:val="both"/>
              <w:rPr>
                <w:szCs w:val="18"/>
              </w:rPr>
            </w:pPr>
            <w:r w:rsidRPr="00F3489A">
              <w:rPr>
                <w:szCs w:val="18"/>
              </w:rPr>
              <w:t xml:space="preserve">Skargę lub wniosek możesz wysłać e-mailem, faksem, pocztą tradycyjną </w:t>
            </w:r>
            <w:r>
              <w:rPr>
                <w:szCs w:val="18"/>
              </w:rPr>
              <w:t xml:space="preserve">na adres siedziby Urzędu lub złożyć </w:t>
            </w:r>
            <w:r w:rsidRPr="00F3489A">
              <w:rPr>
                <w:szCs w:val="18"/>
              </w:rPr>
              <w:t>osobiście</w:t>
            </w:r>
            <w:r>
              <w:rPr>
                <w:szCs w:val="18"/>
              </w:rPr>
              <w:t xml:space="preserve"> (pisemnie lub </w:t>
            </w:r>
            <w:r w:rsidRPr="006A2D6B">
              <w:rPr>
                <w:szCs w:val="18"/>
              </w:rPr>
              <w:t>ustnie</w:t>
            </w:r>
            <w:r>
              <w:rPr>
                <w:szCs w:val="18"/>
              </w:rPr>
              <w:t xml:space="preserve"> do protokołu)</w:t>
            </w:r>
            <w:r w:rsidRPr="007C4BE3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w siedzibie Urzędu lub w jednym </w:t>
            </w:r>
            <w:r w:rsidR="00697DF3">
              <w:rPr>
                <w:szCs w:val="18"/>
              </w:rPr>
              <w:br/>
            </w:r>
            <w:r>
              <w:rPr>
                <w:szCs w:val="18"/>
              </w:rPr>
              <w:t xml:space="preserve">z naszych oddziałów lub na platformie e-PUAP. </w:t>
            </w:r>
            <w:r w:rsidRPr="00421BFB">
              <w:rPr>
                <w:szCs w:val="18"/>
              </w:rPr>
              <w:t>Dyrektor Urzędu przyjmuje w sprawach skarg</w:t>
            </w:r>
            <w:r w:rsidR="00697DF3">
              <w:rPr>
                <w:szCs w:val="18"/>
              </w:rPr>
              <w:br/>
            </w:r>
            <w:r w:rsidRPr="00421BFB">
              <w:rPr>
                <w:szCs w:val="18"/>
              </w:rPr>
              <w:t xml:space="preserve"> i wniosków w </w:t>
            </w:r>
            <w:r>
              <w:rPr>
                <w:szCs w:val="18"/>
              </w:rPr>
              <w:t xml:space="preserve">siedzibie </w:t>
            </w:r>
            <w:r w:rsidRPr="00697DF3">
              <w:rPr>
                <w:szCs w:val="18"/>
              </w:rPr>
              <w:t>Urzędu w poniedziałki od godz. 13.00 do 15.00 lub po wcześniejszym umówieniu.</w:t>
            </w:r>
          </w:p>
          <w:p w:rsidR="00202493" w:rsidRPr="00697DF3" w:rsidRDefault="00202493" w:rsidP="00F803CC">
            <w:pPr>
              <w:framePr w:hSpace="141" w:wrap="around" w:vAnchor="text" w:hAnchor="margin" w:y="475"/>
              <w:spacing w:after="60"/>
              <w:jc w:val="center"/>
              <w:rPr>
                <w:rFonts w:cs="Tahoma"/>
                <w:szCs w:val="18"/>
              </w:rPr>
            </w:pPr>
            <w:r w:rsidRPr="00697DF3">
              <w:rPr>
                <w:rFonts w:cs="Calibri"/>
                <w:szCs w:val="18"/>
                <w:u w:val="single"/>
              </w:rPr>
              <w:t>Nasze dane kontaktowe</w:t>
            </w:r>
            <w:r w:rsidRPr="00697DF3">
              <w:rPr>
                <w:rFonts w:cs="Calibri"/>
                <w:szCs w:val="18"/>
              </w:rPr>
              <w:t>:</w:t>
            </w:r>
          </w:p>
          <w:p w:rsidR="00202493" w:rsidRPr="00697DF3" w:rsidRDefault="00202493" w:rsidP="00AE3D81">
            <w:pPr>
              <w:framePr w:hSpace="141" w:wrap="around" w:vAnchor="text" w:hAnchor="margin" w:y="475"/>
              <w:jc w:val="center"/>
              <w:rPr>
                <w:rFonts w:cs="Tahoma"/>
                <w:szCs w:val="18"/>
              </w:rPr>
            </w:pPr>
            <w:r w:rsidRPr="00697DF3">
              <w:rPr>
                <w:rFonts w:cs="Tahoma"/>
                <w:szCs w:val="18"/>
              </w:rPr>
              <w:t>Urząd Statystyczny w Krakowie</w:t>
            </w:r>
          </w:p>
          <w:p w:rsidR="00202493" w:rsidRPr="00697DF3" w:rsidRDefault="00202493" w:rsidP="00AE3D81">
            <w:pPr>
              <w:framePr w:hSpace="141" w:wrap="around" w:vAnchor="text" w:hAnchor="margin" w:y="475"/>
              <w:jc w:val="center"/>
              <w:rPr>
                <w:rFonts w:cs="Tahoma"/>
                <w:szCs w:val="18"/>
              </w:rPr>
            </w:pPr>
            <w:r w:rsidRPr="00697DF3">
              <w:rPr>
                <w:rFonts w:cs="Tahoma"/>
                <w:szCs w:val="18"/>
              </w:rPr>
              <w:t>31-223 Kraków, ul. K. Wyki 3</w:t>
            </w:r>
          </w:p>
          <w:p w:rsidR="00202493" w:rsidRPr="00697DF3" w:rsidRDefault="00202493" w:rsidP="00AE3D81">
            <w:pPr>
              <w:framePr w:hSpace="141" w:wrap="around" w:vAnchor="text" w:hAnchor="margin" w:y="475"/>
              <w:jc w:val="center"/>
              <w:rPr>
                <w:rFonts w:cs="Tahoma"/>
                <w:szCs w:val="18"/>
                <w:lang w:val="fr-FR"/>
              </w:rPr>
            </w:pPr>
            <w:r w:rsidRPr="00697DF3">
              <w:rPr>
                <w:rFonts w:cs="Tahoma"/>
                <w:szCs w:val="18"/>
                <w:lang w:val="fr-FR"/>
              </w:rPr>
              <w:t xml:space="preserve">e-mail: </w:t>
            </w:r>
            <w:r w:rsidR="00A62018" w:rsidRPr="00697DF3">
              <w:fldChar w:fldCharType="begin"/>
            </w:r>
            <w:r w:rsidR="00A62018" w:rsidRPr="00697DF3">
              <w:instrText xml:space="preserve"> HYPERLINK "mailto:SekretariatUSkrk@stat.gov.pl" </w:instrText>
            </w:r>
            <w:r w:rsidR="00A62018" w:rsidRPr="00697DF3">
              <w:fldChar w:fldCharType="separate"/>
            </w:r>
            <w:r w:rsidRPr="00697DF3">
              <w:rPr>
                <w:rStyle w:val="Hipercze"/>
                <w:rFonts w:cs="Tahoma"/>
                <w:szCs w:val="18"/>
                <w:lang w:val="fr-FR"/>
              </w:rPr>
              <w:t>SekretariatUSkrk@stat.gov.pl</w:t>
            </w:r>
            <w:r w:rsidR="00A62018" w:rsidRPr="00697DF3">
              <w:rPr>
                <w:rStyle w:val="Hipercze"/>
                <w:rFonts w:cs="Tahoma"/>
                <w:szCs w:val="18"/>
                <w:lang w:val="fr-FR"/>
              </w:rPr>
              <w:fldChar w:fldCharType="end"/>
            </w:r>
          </w:p>
          <w:p w:rsidR="00202493" w:rsidRPr="00697DF3" w:rsidRDefault="00A62018" w:rsidP="00F803CC">
            <w:pPr>
              <w:framePr w:hSpace="141" w:wrap="around" w:vAnchor="text" w:hAnchor="margin" w:y="475"/>
              <w:jc w:val="center"/>
              <w:rPr>
                <w:rFonts w:cs="Tahoma"/>
                <w:szCs w:val="18"/>
              </w:rPr>
            </w:pPr>
            <w:hyperlink r:id="rId7" w:history="1">
              <w:r w:rsidR="00202493" w:rsidRPr="00697DF3">
                <w:rPr>
                  <w:rStyle w:val="Hipercze"/>
                  <w:rFonts w:cs="Tahoma"/>
                  <w:szCs w:val="18"/>
                </w:rPr>
                <w:t>http://www.stat.gov.pl/</w:t>
              </w:r>
            </w:hyperlink>
            <w:r w:rsidR="00202493" w:rsidRPr="00697DF3">
              <w:rPr>
                <w:rStyle w:val="Hipercze"/>
                <w:rFonts w:cs="Tahoma"/>
                <w:color w:val="auto"/>
                <w:szCs w:val="18"/>
              </w:rPr>
              <w:t>krakow</w:t>
            </w:r>
          </w:p>
          <w:p w:rsidR="00202493" w:rsidRPr="00697DF3" w:rsidRDefault="00202493" w:rsidP="00F803CC">
            <w:pPr>
              <w:framePr w:hSpace="141" w:wrap="around" w:vAnchor="text" w:hAnchor="margin" w:y="475"/>
              <w:jc w:val="center"/>
              <w:rPr>
                <w:rFonts w:cs="Tahoma"/>
                <w:szCs w:val="18"/>
              </w:rPr>
            </w:pPr>
            <w:r w:rsidRPr="00697DF3">
              <w:rPr>
                <w:rFonts w:cs="Tahoma"/>
                <w:szCs w:val="18"/>
              </w:rPr>
              <w:t>telefon: 12 415 60 11, fax: 12 36-10-192</w:t>
            </w:r>
          </w:p>
          <w:p w:rsidR="00202493" w:rsidRPr="005358A6" w:rsidRDefault="00202493" w:rsidP="00F803CC">
            <w:pPr>
              <w:framePr w:hSpace="141" w:wrap="around" w:vAnchor="text" w:hAnchor="margin" w:y="475"/>
              <w:jc w:val="center"/>
              <w:rPr>
                <w:rFonts w:cs="Tahoma"/>
                <w:szCs w:val="18"/>
                <w:vertAlign w:val="superscript"/>
              </w:rPr>
            </w:pPr>
            <w:r w:rsidRPr="00697DF3">
              <w:rPr>
                <w:rFonts w:cs="Tahoma"/>
                <w:szCs w:val="18"/>
              </w:rPr>
              <w:t>godziny pracy: poniedziałek-piątek 7</w:t>
            </w:r>
            <w:r w:rsidRPr="00697DF3">
              <w:rPr>
                <w:rFonts w:cs="Tahoma"/>
                <w:szCs w:val="18"/>
                <w:vertAlign w:val="superscript"/>
              </w:rPr>
              <w:t>00</w:t>
            </w:r>
            <w:r w:rsidRPr="00697DF3">
              <w:rPr>
                <w:rFonts w:cs="Tahoma"/>
                <w:szCs w:val="18"/>
              </w:rPr>
              <w:t>-15</w:t>
            </w:r>
            <w:r w:rsidRPr="00697DF3">
              <w:rPr>
                <w:rFonts w:cs="Tahoma"/>
                <w:szCs w:val="18"/>
                <w:vertAlign w:val="superscript"/>
              </w:rPr>
              <w:t>00</w:t>
            </w:r>
          </w:p>
          <w:p w:rsidR="00697DF3" w:rsidRDefault="00697DF3" w:rsidP="00F803CC">
            <w:pPr>
              <w:jc w:val="center"/>
              <w:rPr>
                <w:rFonts w:cs="Tahoma"/>
                <w:szCs w:val="18"/>
                <w:u w:val="single"/>
              </w:rPr>
            </w:pPr>
          </w:p>
          <w:p w:rsidR="00202493" w:rsidRDefault="00202493" w:rsidP="00F803CC">
            <w:pPr>
              <w:jc w:val="center"/>
              <w:rPr>
                <w:color w:val="FF0000"/>
                <w:sz w:val="2"/>
                <w:szCs w:val="2"/>
                <w:highlight w:val="yellow"/>
              </w:rPr>
            </w:pPr>
          </w:p>
          <w:p w:rsidR="00697DF3" w:rsidRPr="00F803CC" w:rsidRDefault="00697DF3" w:rsidP="00F803CC">
            <w:pPr>
              <w:jc w:val="center"/>
              <w:rPr>
                <w:color w:val="FF0000"/>
                <w:sz w:val="2"/>
                <w:szCs w:val="2"/>
                <w:highlight w:val="yellow"/>
              </w:rPr>
            </w:pPr>
          </w:p>
        </w:tc>
      </w:tr>
    </w:tbl>
    <w:p w:rsidR="00697DF3" w:rsidRDefault="00697DF3"/>
    <w:p w:rsidR="00697DF3" w:rsidRDefault="00697DF3"/>
    <w:p w:rsidR="00697DF3" w:rsidRDefault="00697DF3"/>
    <w:p w:rsidR="00697DF3" w:rsidRDefault="00697DF3"/>
    <w:p w:rsidR="00697DF3" w:rsidRDefault="00697DF3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3"/>
        <w:gridCol w:w="1777"/>
        <w:gridCol w:w="1814"/>
        <w:gridCol w:w="1814"/>
        <w:gridCol w:w="1861"/>
      </w:tblGrid>
      <w:tr w:rsidR="00697DF3" w:rsidRPr="00697DF3" w:rsidTr="00697DF3">
        <w:trPr>
          <w:cantSplit/>
          <w:trHeight w:val="268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8CCE4"/>
            <w:vAlign w:val="center"/>
          </w:tcPr>
          <w:p w:rsidR="00697DF3" w:rsidRPr="00BA3D78" w:rsidRDefault="00697DF3" w:rsidP="00BA0D06">
            <w:pPr>
              <w:pStyle w:val="bok"/>
              <w:rPr>
                <w:color w:val="auto"/>
              </w:rPr>
            </w:pPr>
            <w:bookmarkStart w:id="0" w:name="_GoBack" w:colFirst="2" w:colLast="2"/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697DF3" w:rsidRDefault="00697DF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  <w:u w:val="single"/>
              </w:rPr>
              <w:t>Oddziały terenowe</w:t>
            </w:r>
            <w:r w:rsidRPr="00697DF3">
              <w:rPr>
                <w:rFonts w:cs="Tahoma"/>
                <w:spacing w:val="-4"/>
                <w:szCs w:val="18"/>
              </w:rPr>
              <w:t>:</w:t>
            </w:r>
          </w:p>
        </w:tc>
      </w:tr>
      <w:tr w:rsidR="00202493" w:rsidRPr="00697DF3" w:rsidTr="00697DF3">
        <w:trPr>
          <w:cantSplit/>
          <w:trHeight w:val="1416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BA0D06">
            <w:pPr>
              <w:pStyle w:val="bok"/>
              <w:rPr>
                <w:color w:val="auto"/>
              </w:rPr>
            </w:pPr>
          </w:p>
        </w:tc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697DF3" w:rsidRDefault="00697DF3" w:rsidP="00BA0D06">
            <w:pPr>
              <w:jc w:val="center"/>
              <w:rPr>
                <w:rFonts w:cs="Tahoma"/>
                <w:spacing w:val="-4"/>
                <w:szCs w:val="18"/>
              </w:rPr>
            </w:pP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Tarnów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pl. K. Wielkiego 2,  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33-100 Tarnów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proofErr w:type="spellStart"/>
            <w:r w:rsidRPr="00697DF3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Pr="00697DF3">
              <w:rPr>
                <w:rFonts w:cs="Tahoma"/>
                <w:spacing w:val="-4"/>
                <w:szCs w:val="18"/>
              </w:rPr>
              <w:t xml:space="preserve">  14 688 02 00: 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fax: 14 688- 02- 50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godziny pracy: 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7DF3" w:rsidRDefault="00697DF3" w:rsidP="00BA0D06">
            <w:pPr>
              <w:jc w:val="center"/>
              <w:rPr>
                <w:rFonts w:cs="Tahoma"/>
                <w:spacing w:val="-4"/>
                <w:szCs w:val="18"/>
              </w:rPr>
            </w:pP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Nowy Sącz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ul. Jagiellońska 52,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 33-300 Nowy Sącz</w:t>
            </w:r>
            <w:r w:rsidRPr="00697DF3">
              <w:rPr>
                <w:rFonts w:cs="Tahoma"/>
                <w:spacing w:val="-4"/>
                <w:szCs w:val="18"/>
              </w:rPr>
              <w:br/>
            </w:r>
            <w:proofErr w:type="spellStart"/>
            <w:r w:rsidRPr="00697DF3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Pr="00697DF3">
              <w:rPr>
                <w:rFonts w:cs="Tahoma"/>
                <w:spacing w:val="-4"/>
                <w:szCs w:val="18"/>
              </w:rPr>
              <w:t>: 18 330- 49- 08</w:t>
            </w:r>
            <w:r w:rsidRPr="00697DF3">
              <w:rPr>
                <w:rFonts w:cs="Tahoma"/>
                <w:spacing w:val="-4"/>
                <w:szCs w:val="18"/>
              </w:rPr>
              <w:br/>
              <w:t>fax: 18 330- 49- 00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godziny pracy: 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7DF3" w:rsidRDefault="00697DF3" w:rsidP="00BA0D06">
            <w:pPr>
              <w:jc w:val="center"/>
              <w:rPr>
                <w:rFonts w:cs="Tahoma"/>
                <w:spacing w:val="-4"/>
                <w:szCs w:val="18"/>
              </w:rPr>
            </w:pP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Zakopane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ul. Ks. J. Stolarczyka 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12, 34-500 Zakopane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proofErr w:type="spellStart"/>
            <w:r w:rsidRPr="00697DF3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Pr="00697DF3">
              <w:rPr>
                <w:rFonts w:cs="Tahoma"/>
                <w:spacing w:val="-4"/>
                <w:szCs w:val="18"/>
              </w:rPr>
              <w:t>/fax: 18 206-15- 51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godziny pracy: 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  <w:lang w:val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97DF3" w:rsidRDefault="00697DF3" w:rsidP="00BA0D06">
            <w:pPr>
              <w:jc w:val="center"/>
              <w:rPr>
                <w:rFonts w:cs="Tahoma"/>
                <w:spacing w:val="-4"/>
                <w:szCs w:val="18"/>
              </w:rPr>
            </w:pP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Chrzanów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>Rynek 16,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 32-500 Chrzanów</w:t>
            </w:r>
            <w:r w:rsidRPr="00697DF3">
              <w:rPr>
                <w:rFonts w:cs="Tahoma"/>
                <w:spacing w:val="-4"/>
                <w:szCs w:val="18"/>
              </w:rPr>
              <w:br/>
            </w:r>
            <w:proofErr w:type="spellStart"/>
            <w:r w:rsidRPr="00697DF3">
              <w:rPr>
                <w:rFonts w:cs="Tahoma"/>
                <w:spacing w:val="-4"/>
                <w:szCs w:val="18"/>
              </w:rPr>
              <w:t>tel</w:t>
            </w:r>
            <w:proofErr w:type="spellEnd"/>
            <w:r w:rsidRPr="00697DF3">
              <w:rPr>
                <w:rFonts w:cs="Tahoma"/>
                <w:spacing w:val="-4"/>
                <w:szCs w:val="18"/>
              </w:rPr>
              <w:t>/fax: 32 623 32 53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  <w:vertAlign w:val="superscript"/>
                <w:lang w:val="fr-FR"/>
              </w:rPr>
            </w:pPr>
            <w:r w:rsidRPr="00697DF3">
              <w:rPr>
                <w:rFonts w:cs="Tahoma"/>
                <w:spacing w:val="-4"/>
                <w:szCs w:val="18"/>
              </w:rPr>
              <w:t xml:space="preserve">godziny pracy: 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7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  <w:r w:rsidRPr="00697DF3">
              <w:rPr>
                <w:rFonts w:cs="Tahoma"/>
                <w:spacing w:val="-4"/>
                <w:szCs w:val="18"/>
                <w:lang w:val="fr-FR"/>
              </w:rPr>
              <w:t>-15</w:t>
            </w:r>
            <w:r w:rsidRPr="00697DF3">
              <w:rPr>
                <w:rFonts w:cs="Tahoma"/>
                <w:spacing w:val="-4"/>
                <w:szCs w:val="18"/>
                <w:vertAlign w:val="superscript"/>
                <w:lang w:val="fr-FR"/>
              </w:rPr>
              <w:t>00</w:t>
            </w:r>
          </w:p>
          <w:p w:rsidR="00202493" w:rsidRPr="00697DF3" w:rsidRDefault="00202493" w:rsidP="00BA0D06">
            <w:pPr>
              <w:jc w:val="center"/>
              <w:rPr>
                <w:rFonts w:cs="Tahoma"/>
                <w:spacing w:val="-4"/>
                <w:szCs w:val="18"/>
              </w:rPr>
            </w:pP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BA0D06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F3489A" w:rsidRDefault="00202493" w:rsidP="00BA0D06">
            <w:pPr>
              <w:spacing w:before="60" w:after="60"/>
              <w:jc w:val="both"/>
              <w:rPr>
                <w:szCs w:val="18"/>
              </w:rPr>
            </w:pPr>
            <w:r w:rsidRPr="00F3489A">
              <w:rPr>
                <w:szCs w:val="18"/>
              </w:rPr>
              <w:t>Rozpatrzymy skargę lub wniosek i prześlemy odpowiedź na podany przez Ciebie adres do korespondencji.</w:t>
            </w:r>
          </w:p>
          <w:p w:rsidR="00202493" w:rsidRPr="00E21FA5" w:rsidRDefault="00202493" w:rsidP="00BA0D06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szCs w:val="18"/>
              </w:rPr>
              <w:t>Jeśli okaże się, że nie jesteśmy instytucją właściwą do rozpatrzenia sprawy, przekażemy ją właściwemu organowi i powiadomimy Cię o tym pisemnie.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BA0D06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E21FA5" w:rsidRDefault="00202493" w:rsidP="00BA0D06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szCs w:val="18"/>
              </w:rPr>
              <w:t>Skargę lub wniosek rozpatrujemy</w:t>
            </w:r>
            <w:r>
              <w:rPr>
                <w:szCs w:val="18"/>
              </w:rPr>
              <w:t xml:space="preserve"> bez zbędnej zwłoki, nie </w:t>
            </w:r>
            <w:r w:rsidRPr="00F3489A">
              <w:rPr>
                <w:szCs w:val="18"/>
              </w:rPr>
              <w:t xml:space="preserve">później </w:t>
            </w:r>
            <w:r>
              <w:rPr>
                <w:szCs w:val="18"/>
              </w:rPr>
              <w:t xml:space="preserve">niż </w:t>
            </w:r>
            <w:r w:rsidRPr="00F3489A">
              <w:rPr>
                <w:szCs w:val="18"/>
              </w:rPr>
              <w:t>w ciągu miesiąca.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BA0D06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02493" w:rsidRPr="00F3489A" w:rsidRDefault="00202493" w:rsidP="00BA0D06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>Odpowiedź na skargę lub wniosek nie jest decyzją, więc w tym przypadku nie przysługuje odwołanie.</w:t>
            </w:r>
          </w:p>
          <w:p w:rsidR="00202493" w:rsidRPr="00F3489A" w:rsidRDefault="00202493" w:rsidP="00BA0D06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>Jeżeli złożyłeś wniosek dotyczący działania Urzędu, ale nie jesteś zadowolony ze sposobu jego załatwienia</w:t>
            </w:r>
            <w:r>
              <w:rPr>
                <w:rFonts w:cs="Tahoma"/>
                <w:szCs w:val="18"/>
              </w:rPr>
              <w:t xml:space="preserve"> lub wniosek nie został załatwiony w terminie</w:t>
            </w:r>
            <w:r w:rsidRPr="00F3489A">
              <w:rPr>
                <w:rFonts w:cs="Tahoma"/>
                <w:szCs w:val="18"/>
              </w:rPr>
              <w:t>, przysługuje Ci prawo wniesienia skargi. W celu wniesienia skargi postępuj zgodnie ze wskazówkami zawartymi w niniejszej karcie usługi.</w:t>
            </w:r>
          </w:p>
          <w:p w:rsidR="00202493" w:rsidRPr="00E21FA5" w:rsidRDefault="00202493" w:rsidP="00BA0D06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F3489A">
              <w:rPr>
                <w:rFonts w:cs="Tahoma"/>
                <w:szCs w:val="18"/>
              </w:rPr>
              <w:t>W przypadku, gdy Urząd nie rozpatrzy Twojej skargi w ciągu miesiąca, przysługuje Ci możliwość wniesienia zażalenia na ten fakt do Prezesa Głównego Urzędu Statystycznego.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BA0D06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Informacje dodatkowe</w:t>
            </w:r>
          </w:p>
        </w:tc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202493" w:rsidRDefault="00202493" w:rsidP="00BA0D06">
            <w:pPr>
              <w:pStyle w:val="norma2"/>
              <w:spacing w:before="60" w:after="60"/>
              <w:jc w:val="both"/>
              <w:rPr>
                <w:szCs w:val="18"/>
              </w:rPr>
            </w:pPr>
            <w:r w:rsidRPr="00F3489A">
              <w:rPr>
                <w:szCs w:val="18"/>
              </w:rPr>
              <w:t>Skargi i wnioski anonimowe, czyli bez podania imienia i nazwiska lub nazwy podmiotu oraz adresu</w:t>
            </w:r>
            <w:r>
              <w:rPr>
                <w:szCs w:val="18"/>
              </w:rPr>
              <w:t>,</w:t>
            </w:r>
            <w:r w:rsidRPr="00F3489A">
              <w:rPr>
                <w:szCs w:val="18"/>
              </w:rPr>
              <w:t xml:space="preserve"> </w:t>
            </w:r>
            <w:r>
              <w:rPr>
                <w:szCs w:val="18"/>
              </w:rPr>
              <w:t>pozostawia się bez rozpoznania</w:t>
            </w:r>
            <w:r w:rsidRPr="00F3489A">
              <w:rPr>
                <w:szCs w:val="18"/>
              </w:rPr>
              <w:t>.</w:t>
            </w:r>
          </w:p>
          <w:p w:rsidR="00202493" w:rsidRPr="00E21FA5" w:rsidRDefault="00202493" w:rsidP="00BA0D06">
            <w:pPr>
              <w:pStyle w:val="norma2"/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Jeżeli jesteś osobą doświadczającą trwale lub okresowo trudności w komunikowaniu się, możesz sprawy w Urzędzie załatwić w języku migowym</w:t>
            </w:r>
            <w:r>
              <w:t>.</w:t>
            </w:r>
            <w:r>
              <w:rPr>
                <w:szCs w:val="18"/>
              </w:rPr>
              <w:t xml:space="preserve"> Zamiar skorzystania z ww. metody komunikowania się przy załatwieniu sprawy </w:t>
            </w:r>
            <w:r w:rsidRPr="00697DF3">
              <w:rPr>
                <w:szCs w:val="18"/>
              </w:rPr>
              <w:t>zgłoś najpóźniej na 3 dni robocze przed</w:t>
            </w:r>
            <w:r>
              <w:rPr>
                <w:szCs w:val="18"/>
              </w:rPr>
              <w:t xml:space="preserve"> planowanym dniem przybycia do Urzędu.</w:t>
            </w:r>
            <w:r>
              <w:t xml:space="preserve"> </w:t>
            </w:r>
          </w:p>
        </w:tc>
      </w:tr>
      <w:tr w:rsidR="00202493" w:rsidTr="00BA0D06">
        <w:trPr>
          <w:cantSplit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02493" w:rsidRPr="00BA3D78" w:rsidRDefault="00202493" w:rsidP="00BA0D06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202493" w:rsidRPr="00F3489A" w:rsidRDefault="00202493" w:rsidP="00BA0D06">
            <w:pPr>
              <w:pStyle w:val="norma2"/>
              <w:numPr>
                <w:ilvl w:val="0"/>
                <w:numId w:val="38"/>
              </w:numPr>
              <w:spacing w:before="60" w:after="60"/>
              <w:jc w:val="both"/>
              <w:rPr>
                <w:szCs w:val="18"/>
              </w:rPr>
            </w:pPr>
            <w:r w:rsidRPr="00F3489A">
              <w:rPr>
                <w:szCs w:val="18"/>
              </w:rPr>
              <w:t>Ustawa z dnia 14 czerwca 1960 r. Kodeks p</w:t>
            </w:r>
            <w:r>
              <w:rPr>
                <w:szCs w:val="18"/>
              </w:rPr>
              <w:t>ostępowania administracyjnego (</w:t>
            </w:r>
            <w:r w:rsidRPr="00F3489A">
              <w:rPr>
                <w:szCs w:val="18"/>
              </w:rPr>
              <w:t xml:space="preserve">Dz. U. z </w:t>
            </w:r>
            <w:r>
              <w:rPr>
                <w:szCs w:val="18"/>
              </w:rPr>
              <w:t>2013 r., poz. 267,</w:t>
            </w:r>
            <w:r w:rsidRPr="00F3489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z </w:t>
            </w:r>
            <w:proofErr w:type="spellStart"/>
            <w:r>
              <w:rPr>
                <w:szCs w:val="18"/>
              </w:rPr>
              <w:t>późn</w:t>
            </w:r>
            <w:proofErr w:type="spellEnd"/>
            <w:r>
              <w:rPr>
                <w:szCs w:val="18"/>
              </w:rPr>
              <w:t xml:space="preserve">. </w:t>
            </w:r>
            <w:r w:rsidRPr="00F3489A">
              <w:rPr>
                <w:szCs w:val="18"/>
              </w:rPr>
              <w:t>zm.)</w:t>
            </w:r>
            <w:r>
              <w:rPr>
                <w:szCs w:val="18"/>
              </w:rPr>
              <w:t>.</w:t>
            </w:r>
          </w:p>
          <w:p w:rsidR="00202493" w:rsidRPr="00F3489A" w:rsidRDefault="00202493" w:rsidP="00BA0D06">
            <w:pPr>
              <w:pStyle w:val="norma2"/>
              <w:numPr>
                <w:ilvl w:val="0"/>
                <w:numId w:val="38"/>
              </w:numPr>
              <w:spacing w:before="60" w:after="60"/>
              <w:jc w:val="both"/>
              <w:rPr>
                <w:rStyle w:val="apple-style-span"/>
                <w:szCs w:val="18"/>
              </w:rPr>
            </w:pPr>
            <w:r w:rsidRPr="00F3489A">
              <w:rPr>
                <w:szCs w:val="18"/>
              </w:rPr>
              <w:t>Rozporządzenie Rady Ministrów z dnia 8 stycznia 2002 r. w sprawie organizacji przyjmowania i rozpatrywania skarg i wniosków (Dz. U.</w:t>
            </w:r>
            <w:r>
              <w:rPr>
                <w:szCs w:val="18"/>
              </w:rPr>
              <w:t xml:space="preserve"> z 2002 r.</w:t>
            </w:r>
            <w:r w:rsidRPr="00F3489A">
              <w:rPr>
                <w:szCs w:val="18"/>
              </w:rPr>
              <w:t xml:space="preserve"> </w:t>
            </w:r>
            <w:r>
              <w:rPr>
                <w:szCs w:val="18"/>
              </w:rPr>
              <w:t>Nr 5, poz. 46).</w:t>
            </w:r>
          </w:p>
        </w:tc>
      </w:tr>
      <w:bookmarkEnd w:id="0"/>
    </w:tbl>
    <w:p w:rsidR="00202493" w:rsidRDefault="00202493" w:rsidP="007B0978"/>
    <w:p w:rsidR="00202493" w:rsidRDefault="00202493" w:rsidP="007B0978"/>
    <w:sectPr w:rsidR="00202493" w:rsidSect="00CB106E">
      <w:headerReference w:type="default" r:id="rId8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18" w:rsidRDefault="00A62018">
      <w:r>
        <w:separator/>
      </w:r>
    </w:p>
    <w:p w:rsidR="00A62018" w:rsidRDefault="00A62018"/>
  </w:endnote>
  <w:endnote w:type="continuationSeparator" w:id="0">
    <w:p w:rsidR="00A62018" w:rsidRDefault="00A62018">
      <w:r>
        <w:continuationSeparator/>
      </w:r>
    </w:p>
    <w:p w:rsidR="00A62018" w:rsidRDefault="00A62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18" w:rsidRDefault="00A62018">
      <w:r>
        <w:separator/>
      </w:r>
    </w:p>
    <w:p w:rsidR="00A62018" w:rsidRDefault="00A62018"/>
  </w:footnote>
  <w:footnote w:type="continuationSeparator" w:id="0">
    <w:p w:rsidR="00A62018" w:rsidRDefault="00A62018">
      <w:r>
        <w:continuationSeparator/>
      </w:r>
    </w:p>
    <w:p w:rsidR="00A62018" w:rsidRDefault="00A620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202493" w:rsidTr="00E041DA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02493" w:rsidRPr="00BA3D78" w:rsidRDefault="00A62018" w:rsidP="00AE3D81">
          <w:pPr>
            <w:jc w:val="center"/>
            <w:rPr>
              <w:b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2049" type="#_x0000_t75" alt="logo_ustat" style="position:absolute;left:0;text-align:left;margin-left:15.85pt;margin-top:28.45pt;width:64.55pt;height:54.85pt;z-index:1;visibility:visible">
                <v:imagedata r:id="rId1" o:title="" croptop="4954f" cropbottom="4954f"/>
              </v:shape>
            </w:pict>
          </w:r>
          <w:r w:rsidR="00202493" w:rsidRPr="00BA3D78">
            <w:rPr>
              <w:b/>
              <w:sz w:val="20"/>
            </w:rPr>
            <w:t xml:space="preserve">Urząd Statystyczny w </w:t>
          </w:r>
          <w:r w:rsidR="00202493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02493" w:rsidRPr="00B23639" w:rsidRDefault="00202493" w:rsidP="00080091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15 </w:t>
          </w:r>
          <w:r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202493" w:rsidTr="00E041DA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202493" w:rsidRDefault="00202493" w:rsidP="00E041DA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202493" w:rsidRDefault="00202493" w:rsidP="00E041DA">
          <w:pPr>
            <w:jc w:val="center"/>
            <w:rPr>
              <w:rFonts w:cs="Arial"/>
              <w:b/>
              <w:sz w:val="32"/>
              <w:szCs w:val="28"/>
            </w:rPr>
          </w:pPr>
          <w:r>
            <w:rPr>
              <w:rFonts w:cs="Arial"/>
              <w:b/>
              <w:sz w:val="32"/>
              <w:szCs w:val="28"/>
            </w:rPr>
            <w:t xml:space="preserve">SKARGI I WNIOSKI </w:t>
          </w:r>
        </w:p>
        <w:p w:rsidR="00202493" w:rsidRPr="00BA3D78" w:rsidRDefault="00202493" w:rsidP="00E041DA">
          <w:pPr>
            <w:jc w:val="center"/>
            <w:rPr>
              <w:sz w:val="28"/>
              <w:szCs w:val="28"/>
            </w:rPr>
          </w:pPr>
          <w:r>
            <w:rPr>
              <w:rFonts w:cs="Arial"/>
              <w:b/>
              <w:sz w:val="32"/>
              <w:szCs w:val="28"/>
            </w:rPr>
            <w:t>DOTYCZĄCE FUNKCJONOWANIA URZĘDU</w:t>
          </w:r>
        </w:p>
      </w:tc>
    </w:tr>
    <w:tr w:rsidR="00202493" w:rsidTr="00E041DA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202493" w:rsidRPr="00BA3D78" w:rsidRDefault="00202493" w:rsidP="00E041DA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02493" w:rsidRPr="00BA3D78" w:rsidRDefault="00202493" w:rsidP="00E041DA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02493" w:rsidRPr="00BA3D78" w:rsidRDefault="00202493" w:rsidP="00AE3D81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>
            <w:rPr>
              <w:szCs w:val="18"/>
            </w:rPr>
            <w:t xml:space="preserve">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202493" w:rsidRDefault="00A62018" w:rsidP="0045022A"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1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EDE1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126A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581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1188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2E0147"/>
    <w:multiLevelType w:val="multilevel"/>
    <w:tmpl w:val="E430A5F0"/>
    <w:numStyleLink w:val="Punktory2"/>
  </w:abstractNum>
  <w:abstractNum w:abstractNumId="5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2BD9"/>
    <w:multiLevelType w:val="multilevel"/>
    <w:tmpl w:val="E430A5F0"/>
    <w:numStyleLink w:val="Punktory2"/>
  </w:abstractNum>
  <w:abstractNum w:abstractNumId="7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00"/>
        <w:sz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6453E0"/>
    <w:multiLevelType w:val="multilevel"/>
    <w:tmpl w:val="E430A5F0"/>
    <w:numStyleLink w:val="Punktory2"/>
  </w:abstractNum>
  <w:abstractNum w:abstractNumId="10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1D511B5"/>
    <w:multiLevelType w:val="multilevel"/>
    <w:tmpl w:val="E430A5F0"/>
    <w:numStyleLink w:val="Punktory2"/>
  </w:abstractNum>
  <w:abstractNum w:abstractNumId="13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>
    <w:nsid w:val="27D56338"/>
    <w:multiLevelType w:val="multilevel"/>
    <w:tmpl w:val="E430A5F0"/>
    <w:numStyleLink w:val="Punktory2"/>
  </w:abstractNum>
  <w:abstractNum w:abstractNumId="15">
    <w:nsid w:val="2BE7071B"/>
    <w:multiLevelType w:val="multilevel"/>
    <w:tmpl w:val="E430A5F0"/>
    <w:numStyleLink w:val="Punktory2"/>
  </w:abstractNum>
  <w:abstractNum w:abstractNumId="16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7021"/>
    <w:multiLevelType w:val="multilevel"/>
    <w:tmpl w:val="E430A5F0"/>
    <w:numStyleLink w:val="Punktory2"/>
  </w:abstractNum>
  <w:abstractNum w:abstractNumId="19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569ED"/>
    <w:multiLevelType w:val="multilevel"/>
    <w:tmpl w:val="E430A5F0"/>
    <w:numStyleLink w:val="Punktory2"/>
  </w:abstractNum>
  <w:abstractNum w:abstractNumId="22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D86314C"/>
    <w:multiLevelType w:val="multilevel"/>
    <w:tmpl w:val="E430A5F0"/>
    <w:numStyleLink w:val="Punktory2"/>
  </w:abstractNum>
  <w:abstractNum w:abstractNumId="27">
    <w:nsid w:val="5F6D1B9C"/>
    <w:multiLevelType w:val="multilevel"/>
    <w:tmpl w:val="E430A5F0"/>
    <w:numStyleLink w:val="Punktory2"/>
  </w:abstractNum>
  <w:abstractNum w:abstractNumId="28">
    <w:nsid w:val="626A40B0"/>
    <w:multiLevelType w:val="multilevel"/>
    <w:tmpl w:val="E430A5F0"/>
    <w:numStyleLink w:val="Punktory2"/>
  </w:abstractNum>
  <w:abstractNum w:abstractNumId="29">
    <w:nsid w:val="64F55ED3"/>
    <w:multiLevelType w:val="multilevel"/>
    <w:tmpl w:val="E430A5F0"/>
    <w:numStyleLink w:val="Punktory2"/>
  </w:abstractNum>
  <w:abstractNum w:abstractNumId="30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1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A0D51"/>
    <w:multiLevelType w:val="multilevel"/>
    <w:tmpl w:val="E430A5F0"/>
    <w:numStyleLink w:val="Punktory2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25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21"/>
  </w:num>
  <w:num w:numId="17">
    <w:abstractNumId w:val="27"/>
  </w:num>
  <w:num w:numId="18">
    <w:abstractNumId w:val="29"/>
  </w:num>
  <w:num w:numId="19">
    <w:abstractNumId w:val="5"/>
  </w:num>
  <w:num w:numId="20">
    <w:abstractNumId w:val="32"/>
  </w:num>
  <w:num w:numId="21">
    <w:abstractNumId w:val="6"/>
  </w:num>
  <w:num w:numId="22">
    <w:abstractNumId w:val="9"/>
  </w:num>
  <w:num w:numId="23">
    <w:abstractNumId w:val="18"/>
  </w:num>
  <w:num w:numId="24">
    <w:abstractNumId w:val="33"/>
  </w:num>
  <w:num w:numId="25">
    <w:abstractNumId w:val="19"/>
  </w:num>
  <w:num w:numId="26">
    <w:abstractNumId w:val="17"/>
  </w:num>
  <w:num w:numId="27">
    <w:abstractNumId w:val="24"/>
  </w:num>
  <w:num w:numId="28">
    <w:abstractNumId w:val="16"/>
  </w:num>
  <w:num w:numId="29">
    <w:abstractNumId w:val="22"/>
  </w:num>
  <w:num w:numId="30">
    <w:abstractNumId w:val="15"/>
  </w:num>
  <w:num w:numId="31">
    <w:abstractNumId w:val="23"/>
  </w:num>
  <w:num w:numId="32">
    <w:abstractNumId w:val="4"/>
  </w:num>
  <w:num w:numId="33">
    <w:abstractNumId w:val="20"/>
  </w:num>
  <w:num w:numId="34">
    <w:abstractNumId w:val="28"/>
  </w:num>
  <w:num w:numId="35">
    <w:abstractNumId w:val="31"/>
  </w:num>
  <w:num w:numId="36">
    <w:abstractNumId w:val="26"/>
  </w:num>
  <w:num w:numId="37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8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29C"/>
    <w:rsid w:val="00002AF4"/>
    <w:rsid w:val="000141BE"/>
    <w:rsid w:val="000175DE"/>
    <w:rsid w:val="00017B06"/>
    <w:rsid w:val="000271A3"/>
    <w:rsid w:val="00042DB7"/>
    <w:rsid w:val="00080091"/>
    <w:rsid w:val="00083785"/>
    <w:rsid w:val="000A6AA2"/>
    <w:rsid w:val="000C7B1E"/>
    <w:rsid w:val="00137359"/>
    <w:rsid w:val="0017029C"/>
    <w:rsid w:val="00194A69"/>
    <w:rsid w:val="001977E9"/>
    <w:rsid w:val="001A443B"/>
    <w:rsid w:val="001B12D9"/>
    <w:rsid w:val="001D0C1E"/>
    <w:rsid w:val="001E514A"/>
    <w:rsid w:val="001E780E"/>
    <w:rsid w:val="001F6C69"/>
    <w:rsid w:val="00202493"/>
    <w:rsid w:val="00211F6E"/>
    <w:rsid w:val="00231E33"/>
    <w:rsid w:val="00241D94"/>
    <w:rsid w:val="00246B59"/>
    <w:rsid w:val="002650A5"/>
    <w:rsid w:val="002825D6"/>
    <w:rsid w:val="002826E2"/>
    <w:rsid w:val="002909D3"/>
    <w:rsid w:val="002D4B6E"/>
    <w:rsid w:val="002D79FC"/>
    <w:rsid w:val="00307D70"/>
    <w:rsid w:val="00364F1E"/>
    <w:rsid w:val="0037501F"/>
    <w:rsid w:val="003A6286"/>
    <w:rsid w:val="003C6D7D"/>
    <w:rsid w:val="003D4B25"/>
    <w:rsid w:val="003F17BC"/>
    <w:rsid w:val="0040025F"/>
    <w:rsid w:val="00410260"/>
    <w:rsid w:val="00421BFB"/>
    <w:rsid w:val="004443BD"/>
    <w:rsid w:val="004476C3"/>
    <w:rsid w:val="0045022A"/>
    <w:rsid w:val="00450752"/>
    <w:rsid w:val="00470297"/>
    <w:rsid w:val="004C02C9"/>
    <w:rsid w:val="004E5819"/>
    <w:rsid w:val="00516ACC"/>
    <w:rsid w:val="005175AE"/>
    <w:rsid w:val="005177DE"/>
    <w:rsid w:val="005249FA"/>
    <w:rsid w:val="005276C6"/>
    <w:rsid w:val="005358A6"/>
    <w:rsid w:val="0056304F"/>
    <w:rsid w:val="0058373E"/>
    <w:rsid w:val="00584FCE"/>
    <w:rsid w:val="005A68BD"/>
    <w:rsid w:val="005D53E5"/>
    <w:rsid w:val="0061377C"/>
    <w:rsid w:val="00623CBF"/>
    <w:rsid w:val="00631A1A"/>
    <w:rsid w:val="00663B9A"/>
    <w:rsid w:val="00687C09"/>
    <w:rsid w:val="00697DF3"/>
    <w:rsid w:val="006A2D6B"/>
    <w:rsid w:val="006B2C0E"/>
    <w:rsid w:val="007422DA"/>
    <w:rsid w:val="00764836"/>
    <w:rsid w:val="0076617A"/>
    <w:rsid w:val="00772E00"/>
    <w:rsid w:val="00774A51"/>
    <w:rsid w:val="00795F69"/>
    <w:rsid w:val="007B0978"/>
    <w:rsid w:val="007B3839"/>
    <w:rsid w:val="007C4BE3"/>
    <w:rsid w:val="007D0924"/>
    <w:rsid w:val="00861A68"/>
    <w:rsid w:val="00872C30"/>
    <w:rsid w:val="00880582"/>
    <w:rsid w:val="00893D46"/>
    <w:rsid w:val="008C68C0"/>
    <w:rsid w:val="008E1CD3"/>
    <w:rsid w:val="0091360F"/>
    <w:rsid w:val="00914971"/>
    <w:rsid w:val="009163EF"/>
    <w:rsid w:val="009358EF"/>
    <w:rsid w:val="009810F0"/>
    <w:rsid w:val="00981A85"/>
    <w:rsid w:val="009A0F01"/>
    <w:rsid w:val="009C6129"/>
    <w:rsid w:val="00A111C6"/>
    <w:rsid w:val="00A17447"/>
    <w:rsid w:val="00A53CFB"/>
    <w:rsid w:val="00A54084"/>
    <w:rsid w:val="00A62018"/>
    <w:rsid w:val="00A6650F"/>
    <w:rsid w:val="00A83A8E"/>
    <w:rsid w:val="00A87A67"/>
    <w:rsid w:val="00AA34D6"/>
    <w:rsid w:val="00AC0E8D"/>
    <w:rsid w:val="00AC740E"/>
    <w:rsid w:val="00AD6075"/>
    <w:rsid w:val="00AE3D81"/>
    <w:rsid w:val="00B04709"/>
    <w:rsid w:val="00B23639"/>
    <w:rsid w:val="00B2674A"/>
    <w:rsid w:val="00B51A0E"/>
    <w:rsid w:val="00B5354B"/>
    <w:rsid w:val="00B5649D"/>
    <w:rsid w:val="00B57AFE"/>
    <w:rsid w:val="00B63B8B"/>
    <w:rsid w:val="00B94D8E"/>
    <w:rsid w:val="00B964A8"/>
    <w:rsid w:val="00BA0D06"/>
    <w:rsid w:val="00BA185C"/>
    <w:rsid w:val="00BA3D78"/>
    <w:rsid w:val="00BD0F61"/>
    <w:rsid w:val="00C16972"/>
    <w:rsid w:val="00C32B91"/>
    <w:rsid w:val="00C4277D"/>
    <w:rsid w:val="00C65C92"/>
    <w:rsid w:val="00CA6FFC"/>
    <w:rsid w:val="00CB106E"/>
    <w:rsid w:val="00CC2C48"/>
    <w:rsid w:val="00CE1729"/>
    <w:rsid w:val="00CE5B4F"/>
    <w:rsid w:val="00D02FB4"/>
    <w:rsid w:val="00D226AF"/>
    <w:rsid w:val="00D73B29"/>
    <w:rsid w:val="00D862FE"/>
    <w:rsid w:val="00DB45F3"/>
    <w:rsid w:val="00DB511C"/>
    <w:rsid w:val="00DE1A08"/>
    <w:rsid w:val="00DE3D35"/>
    <w:rsid w:val="00DE49D1"/>
    <w:rsid w:val="00E041DA"/>
    <w:rsid w:val="00E21FA5"/>
    <w:rsid w:val="00E54484"/>
    <w:rsid w:val="00E75030"/>
    <w:rsid w:val="00E85A76"/>
    <w:rsid w:val="00E94ACE"/>
    <w:rsid w:val="00EB1F04"/>
    <w:rsid w:val="00EB7846"/>
    <w:rsid w:val="00EC6203"/>
    <w:rsid w:val="00EF74D3"/>
    <w:rsid w:val="00F3489A"/>
    <w:rsid w:val="00F642F4"/>
    <w:rsid w:val="00F75F16"/>
    <w:rsid w:val="00F803CC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071283C8-3A14-4DE8-AB9A-BF927D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83A8E"/>
    <w:pPr>
      <w:keepNext/>
      <w:pageBreakBefore/>
      <w:numPr>
        <w:numId w:val="10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83A8E"/>
    <w:pPr>
      <w:keepNext/>
      <w:numPr>
        <w:ilvl w:val="1"/>
        <w:numId w:val="10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83A8E"/>
    <w:pPr>
      <w:keepNext/>
      <w:numPr>
        <w:ilvl w:val="2"/>
        <w:numId w:val="10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83A8E"/>
    <w:pPr>
      <w:keepNext/>
      <w:numPr>
        <w:ilvl w:val="3"/>
        <w:numId w:val="10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83A8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83A8E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83A8E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83A8E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83A8E"/>
    <w:pPr>
      <w:numPr>
        <w:ilvl w:val="8"/>
        <w:numId w:val="10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8029E"/>
    <w:rPr>
      <w:rFonts w:ascii="Calibri" w:hAnsi="Calibri"/>
      <w:b/>
      <w:bCs/>
      <w:color w:val="FF6600"/>
      <w:kern w:val="32"/>
      <w:sz w:val="36"/>
      <w:szCs w:val="32"/>
      <w:lang w:eastAsia="fr-FR"/>
    </w:rPr>
  </w:style>
  <w:style w:type="character" w:customStyle="1" w:styleId="Nagwek2Znak">
    <w:name w:val="Nagłówek 2 Znak"/>
    <w:link w:val="Nagwek2"/>
    <w:uiPriority w:val="99"/>
    <w:rsid w:val="0038029E"/>
    <w:rPr>
      <w:rFonts w:ascii="Calibri" w:hAnsi="Calibri"/>
      <w:b/>
      <w:bCs/>
      <w:iCs/>
      <w:sz w:val="32"/>
      <w:szCs w:val="28"/>
      <w:lang w:eastAsia="fr-FR"/>
    </w:rPr>
  </w:style>
  <w:style w:type="character" w:customStyle="1" w:styleId="Nagwek3Znak">
    <w:name w:val="Nagłówek 3 Znak"/>
    <w:link w:val="Nagwek3"/>
    <w:uiPriority w:val="99"/>
    <w:rsid w:val="0038029E"/>
    <w:rPr>
      <w:rFonts w:ascii="Calibri" w:hAnsi="Calibri"/>
      <w:b/>
      <w:bCs/>
      <w:sz w:val="26"/>
      <w:szCs w:val="28"/>
      <w:lang w:eastAsia="fr-FR"/>
    </w:rPr>
  </w:style>
  <w:style w:type="character" w:customStyle="1" w:styleId="Nagwek4Znak">
    <w:name w:val="Nagłówek 4 Znak"/>
    <w:link w:val="Nagwek4"/>
    <w:uiPriority w:val="99"/>
    <w:rsid w:val="0038029E"/>
    <w:rPr>
      <w:rFonts w:ascii="Calibri" w:hAnsi="Calibri"/>
      <w:b/>
      <w:bCs/>
      <w:i/>
      <w:sz w:val="24"/>
      <w:szCs w:val="28"/>
      <w:lang w:eastAsia="fr-FR"/>
    </w:rPr>
  </w:style>
  <w:style w:type="character" w:customStyle="1" w:styleId="Nagwek5Znak">
    <w:name w:val="Nagłówek 5 Znak"/>
    <w:link w:val="Nagwek5"/>
    <w:uiPriority w:val="99"/>
    <w:rsid w:val="0038029E"/>
    <w:rPr>
      <w:rFonts w:ascii="Calibri" w:hAnsi="Calibri"/>
      <w:b/>
      <w:bCs/>
      <w:i/>
      <w:iCs/>
      <w:sz w:val="26"/>
      <w:szCs w:val="26"/>
      <w:lang w:eastAsia="fr-FR"/>
    </w:rPr>
  </w:style>
  <w:style w:type="character" w:customStyle="1" w:styleId="Nagwek6Znak">
    <w:name w:val="Nagłówek 6 Znak"/>
    <w:link w:val="Nagwek6"/>
    <w:uiPriority w:val="99"/>
    <w:rsid w:val="0038029E"/>
    <w:rPr>
      <w:b/>
      <w:bCs/>
      <w:sz w:val="18"/>
      <w:szCs w:val="24"/>
      <w:lang w:eastAsia="fr-FR"/>
    </w:rPr>
  </w:style>
  <w:style w:type="character" w:customStyle="1" w:styleId="Nagwek7Znak">
    <w:name w:val="Nagłówek 7 Znak"/>
    <w:link w:val="Nagwek7"/>
    <w:uiPriority w:val="99"/>
    <w:rsid w:val="0038029E"/>
    <w:rPr>
      <w:sz w:val="24"/>
      <w:szCs w:val="24"/>
      <w:lang w:eastAsia="fr-FR"/>
    </w:rPr>
  </w:style>
  <w:style w:type="character" w:customStyle="1" w:styleId="Nagwek8Znak">
    <w:name w:val="Nagłówek 8 Znak"/>
    <w:link w:val="Nagwek8"/>
    <w:uiPriority w:val="99"/>
    <w:rsid w:val="0038029E"/>
    <w:rPr>
      <w:i/>
      <w:iCs/>
      <w:sz w:val="24"/>
      <w:szCs w:val="24"/>
      <w:lang w:eastAsia="fr-FR"/>
    </w:rPr>
  </w:style>
  <w:style w:type="character" w:customStyle="1" w:styleId="Nagwek9Znak">
    <w:name w:val="Nagłówek 9 Znak"/>
    <w:link w:val="Nagwek9"/>
    <w:uiPriority w:val="99"/>
    <w:rsid w:val="0038029E"/>
    <w:rPr>
      <w:rFonts w:ascii="Calibri" w:hAnsi="Calibri"/>
      <w:sz w:val="18"/>
      <w:szCs w:val="24"/>
      <w:lang w:eastAsia="fr-FR"/>
    </w:rPr>
  </w:style>
  <w:style w:type="table" w:customStyle="1" w:styleId="projekty">
    <w:name w:val="projekty"/>
    <w:uiPriority w:val="99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locked/>
    <w:rsid w:val="00A83A8E"/>
    <w:rPr>
      <w:rFonts w:ascii="Arial" w:hAnsi="Arial" w:cs="Times New Roman"/>
      <w:b/>
      <w:sz w:val="18"/>
    </w:rPr>
  </w:style>
  <w:style w:type="paragraph" w:customStyle="1" w:styleId="Znak">
    <w:name w:val="Znak"/>
    <w:basedOn w:val="Normalny"/>
    <w:uiPriority w:val="99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uiPriority w:val="99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uiPriority w:val="99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uiPriority w:val="99"/>
    <w:semiHidden/>
    <w:locked/>
    <w:rsid w:val="00A83A8E"/>
    <w:rPr>
      <w:rFonts w:cs="Times New Roman"/>
    </w:rPr>
  </w:style>
  <w:style w:type="character" w:customStyle="1" w:styleId="apple-style-span">
    <w:name w:val="apple-style-span"/>
    <w:uiPriority w:val="99"/>
    <w:locked/>
    <w:rsid w:val="00A83A8E"/>
    <w:rPr>
      <w:rFonts w:cs="Times New Roman"/>
    </w:rPr>
  </w:style>
  <w:style w:type="paragraph" w:customStyle="1" w:styleId="Archivage">
    <w:name w:val="Archivage"/>
    <w:basedOn w:val="Normalny"/>
    <w:uiPriority w:val="99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uiPriority w:val="99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uiPriority w:val="99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uiPriority w:val="99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uiPriority w:val="99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uiPriority w:val="99"/>
    <w:semiHidden/>
    <w:locked/>
    <w:rsid w:val="00A83A8E"/>
    <w:rPr>
      <w:rFonts w:cs="Times New Roman"/>
    </w:rPr>
  </w:style>
  <w:style w:type="paragraph" w:customStyle="1" w:styleId="focus">
    <w:name w:val="focus"/>
    <w:basedOn w:val="Normalny"/>
    <w:uiPriority w:val="99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uiPriority w:val="99"/>
    <w:locked/>
    <w:rsid w:val="00EB1F04"/>
    <w:rPr>
      <w:rFonts w:cs="Times New Roman"/>
      <w:color w:val="0000FF"/>
      <w:u w:val="none"/>
    </w:rPr>
  </w:style>
  <w:style w:type="paragraph" w:customStyle="1" w:styleId="Intercalaire1">
    <w:name w:val="Intercalaire 1"/>
    <w:basedOn w:val="Normalny"/>
    <w:next w:val="Normalny"/>
    <w:uiPriority w:val="99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uiPriority w:val="99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uiPriority w:val="99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uiPriority w:val="99"/>
    <w:semiHidden/>
    <w:locked/>
    <w:rsid w:val="00A83A8E"/>
    <w:pPr>
      <w:numPr>
        <w:numId w:val="9"/>
      </w:numPr>
    </w:pPr>
  </w:style>
  <w:style w:type="paragraph" w:styleId="Listapunktowana2">
    <w:name w:val="List Bullet 2"/>
    <w:basedOn w:val="Normalny"/>
    <w:uiPriority w:val="99"/>
    <w:semiHidden/>
    <w:locked/>
    <w:rsid w:val="00A83A8E"/>
    <w:pPr>
      <w:numPr>
        <w:ilvl w:val="1"/>
        <w:numId w:val="9"/>
      </w:numPr>
    </w:pPr>
  </w:style>
  <w:style w:type="paragraph" w:styleId="Listapunktowana3">
    <w:name w:val="List Bullet 3"/>
    <w:basedOn w:val="Normalny"/>
    <w:uiPriority w:val="99"/>
    <w:semiHidden/>
    <w:locked/>
    <w:rsid w:val="00A83A8E"/>
    <w:pPr>
      <w:numPr>
        <w:ilvl w:val="2"/>
        <w:numId w:val="9"/>
      </w:numPr>
    </w:pPr>
  </w:style>
  <w:style w:type="paragraph" w:styleId="Listapunktowana4">
    <w:name w:val="List Bullet 4"/>
    <w:basedOn w:val="Normalny"/>
    <w:uiPriority w:val="99"/>
    <w:semiHidden/>
    <w:locked/>
    <w:rsid w:val="00A83A8E"/>
    <w:pPr>
      <w:numPr>
        <w:ilvl w:val="3"/>
        <w:numId w:val="9"/>
      </w:numPr>
    </w:pPr>
  </w:style>
  <w:style w:type="paragraph" w:customStyle="1" w:styleId="msolistparagraph0">
    <w:name w:val="msolistparagraph"/>
    <w:basedOn w:val="Normalny"/>
    <w:uiPriority w:val="99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character" w:customStyle="1" w:styleId="NagwekZnak">
    <w:name w:val="Nagłówek Znak"/>
    <w:link w:val="Nagwek"/>
    <w:uiPriority w:val="99"/>
    <w:semiHidden/>
    <w:rsid w:val="0038029E"/>
    <w:rPr>
      <w:rFonts w:ascii="Calibri" w:hAnsi="Calibri"/>
      <w:sz w:val="18"/>
      <w:szCs w:val="24"/>
      <w:lang w:eastAsia="fr-FR"/>
    </w:rPr>
  </w:style>
  <w:style w:type="paragraph" w:customStyle="1" w:styleId="NomClient">
    <w:name w:val="Nom Client"/>
    <w:basedOn w:val="Normalny"/>
    <w:uiPriority w:val="99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uiPriority w:val="99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uiPriority w:val="99"/>
    <w:semiHidden/>
    <w:locked/>
    <w:rsid w:val="00A83A8E"/>
  </w:style>
  <w:style w:type="character" w:styleId="Numerstrony">
    <w:name w:val="page number"/>
    <w:uiPriority w:val="99"/>
    <w:semiHidden/>
    <w:locked/>
    <w:rsid w:val="00A83A8E"/>
    <w:rPr>
      <w:rFonts w:ascii="Arial" w:hAnsi="Arial" w:cs="Times New Roman"/>
      <w:b/>
      <w:color w:val="FF6600"/>
      <w:sz w:val="20"/>
    </w:rPr>
  </w:style>
  <w:style w:type="character" w:styleId="Odwoaniedokomentarza">
    <w:name w:val="annotation reference"/>
    <w:uiPriority w:val="99"/>
    <w:semiHidden/>
    <w:locked/>
    <w:rsid w:val="00A83A8E"/>
    <w:rPr>
      <w:rFonts w:cs="Times New Roman"/>
      <w:sz w:val="16"/>
    </w:rPr>
  </w:style>
  <w:style w:type="character" w:styleId="Odwoanieprzypisudolnego">
    <w:name w:val="footnote reference"/>
    <w:uiPriority w:val="99"/>
    <w:semiHidden/>
    <w:locked/>
    <w:rsid w:val="00A83A8E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locked/>
    <w:rsid w:val="00A83A8E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8029E"/>
    <w:rPr>
      <w:sz w:val="0"/>
      <w:szCs w:val="0"/>
      <w:lang w:eastAsia="fr-FR"/>
    </w:rPr>
  </w:style>
  <w:style w:type="paragraph" w:styleId="Podtytu">
    <w:name w:val="Subtitle"/>
    <w:basedOn w:val="Normalny"/>
    <w:link w:val="PodtytuZnak"/>
    <w:uiPriority w:val="99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character" w:customStyle="1" w:styleId="PodtytuZnak">
    <w:name w:val="Podtytuł Znak"/>
    <w:link w:val="Podtytu"/>
    <w:uiPriority w:val="11"/>
    <w:rsid w:val="0038029E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Puce1">
    <w:name w:val="Puce 1"/>
    <w:basedOn w:val="Normalny"/>
    <w:uiPriority w:val="99"/>
    <w:semiHidden/>
    <w:locked/>
    <w:rsid w:val="00A83A8E"/>
    <w:pPr>
      <w:numPr>
        <w:numId w:val="11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uiPriority w:val="99"/>
    <w:semiHidden/>
    <w:locked/>
    <w:rsid w:val="00A83A8E"/>
    <w:pPr>
      <w:numPr>
        <w:ilvl w:val="1"/>
      </w:numPr>
      <w:tabs>
        <w:tab w:val="num" w:pos="926"/>
      </w:tabs>
      <w:ind w:left="926" w:hanging="360"/>
    </w:pPr>
  </w:style>
  <w:style w:type="paragraph" w:customStyle="1" w:styleId="Puce3">
    <w:name w:val="Puce 3"/>
    <w:basedOn w:val="Normalny"/>
    <w:uiPriority w:val="99"/>
    <w:semiHidden/>
    <w:locked/>
    <w:rsid w:val="00A83A8E"/>
    <w:pPr>
      <w:numPr>
        <w:ilvl w:val="2"/>
        <w:numId w:val="11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uiPriority w:val="99"/>
    <w:semiHidden/>
    <w:locked/>
    <w:rsid w:val="00A83A8E"/>
  </w:style>
  <w:style w:type="paragraph" w:styleId="Spistreci1">
    <w:name w:val="toc 1"/>
    <w:basedOn w:val="Normalny"/>
    <w:next w:val="Normalny"/>
    <w:uiPriority w:val="99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uiPriority w:val="99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uiPriority w:val="99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uiPriority w:val="99"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25D6"/>
    <w:rPr>
      <w:rFonts w:ascii="Calibri" w:hAnsi="Calibri"/>
      <w:sz w:val="24"/>
      <w:lang w:eastAsia="fr-FR"/>
    </w:rPr>
  </w:style>
  <w:style w:type="table" w:styleId="Tabela-Prosty1">
    <w:name w:val="Table Simple 1"/>
    <w:basedOn w:val="Standardowy"/>
    <w:uiPriority w:val="99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99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uiPriority w:val="99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rFonts w:cs="Times New Roman"/>
        <w:b/>
        <w:bCs/>
      </w:rPr>
      <w:tblPr/>
      <w:tcPr>
        <w:shd w:val="clear" w:color="auto" w:fill="FF0000"/>
      </w:tcPr>
    </w:tblStylePr>
  </w:style>
  <w:style w:type="table" w:styleId="Tabela-Siatka8">
    <w:name w:val="Table Grid 8"/>
    <w:basedOn w:val="Standardowy"/>
    <w:uiPriority w:val="99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rFonts w:cs="Times New Roman"/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uiPriority w:val="99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68">
    <w:name w:val="6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4">
    <w:name w:val="684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3">
    <w:name w:val="683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Tableau5">
    <w:name w:val="Tableau5"/>
    <w:uiPriority w:val="99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82">
    <w:name w:val="682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68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Tekstdymka">
    <w:name w:val="Balloon Text"/>
    <w:basedOn w:val="Normalny"/>
    <w:link w:val="TekstdymkaZnak"/>
    <w:uiPriority w:val="99"/>
    <w:semiHidden/>
    <w:locked/>
    <w:rsid w:val="00A83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029E"/>
    <w:rPr>
      <w:sz w:val="0"/>
      <w:szCs w:val="0"/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83A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029E"/>
    <w:rPr>
      <w:rFonts w:ascii="Calibri" w:hAnsi="Calibri"/>
      <w:sz w:val="20"/>
      <w:szCs w:val="20"/>
      <w:lang w:eastAsia="fr-FR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8029E"/>
    <w:rPr>
      <w:rFonts w:ascii="Calibri" w:hAnsi="Calibri"/>
      <w:sz w:val="18"/>
      <w:szCs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A83A8E"/>
    <w:pPr>
      <w:spacing w:before="60"/>
    </w:pPr>
    <w:rPr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029E"/>
    <w:rPr>
      <w:rFonts w:ascii="Calibri" w:hAnsi="Calibri"/>
      <w:sz w:val="20"/>
      <w:szCs w:val="20"/>
      <w:lang w:eastAsia="fr-FR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83A8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029E"/>
    <w:rPr>
      <w:rFonts w:ascii="Calibri" w:hAnsi="Calibri"/>
      <w:sz w:val="20"/>
      <w:szCs w:val="20"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83A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29E"/>
    <w:rPr>
      <w:rFonts w:ascii="Calibri" w:hAnsi="Calibri"/>
      <w:b/>
      <w:bCs/>
      <w:sz w:val="20"/>
      <w:szCs w:val="20"/>
      <w:lang w:eastAsia="fr-FR"/>
    </w:rPr>
  </w:style>
  <w:style w:type="paragraph" w:customStyle="1" w:styleId="Titredoc">
    <w:name w:val="Titre_doc"/>
    <w:basedOn w:val="Normalny"/>
    <w:uiPriority w:val="99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uiPriority w:val="99"/>
    <w:qFormat/>
    <w:locked/>
    <w:rsid w:val="00A83A8E"/>
    <w:rPr>
      <w:rFonts w:cs="Times New Roman"/>
      <w:i/>
    </w:rPr>
  </w:style>
  <w:style w:type="paragraph" w:customStyle="1" w:styleId="version">
    <w:name w:val="version"/>
    <w:basedOn w:val="Normalny"/>
    <w:uiPriority w:val="99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uiPriority w:val="99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uiPriority w:val="99"/>
    <w:semiHidden/>
    <w:locked/>
    <w:rsid w:val="00A83A8E"/>
    <w:pPr>
      <w:numPr>
        <w:numId w:val="13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uiPriority w:val="99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uiPriority w:val="99"/>
    <w:rsid w:val="00AA34D6"/>
    <w:pPr>
      <w:jc w:val="center"/>
    </w:pPr>
  </w:style>
  <w:style w:type="paragraph" w:customStyle="1" w:styleId="norma2">
    <w:name w:val="norma2"/>
    <w:basedOn w:val="Normalny"/>
    <w:uiPriority w:val="99"/>
    <w:rsid w:val="008C68C0"/>
  </w:style>
  <w:style w:type="paragraph" w:customStyle="1" w:styleId="norma3">
    <w:name w:val="norma3"/>
    <w:basedOn w:val="Normalny"/>
    <w:uiPriority w:val="99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uiPriority w:val="99"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uiPriority w:val="99"/>
    <w:rsid w:val="00307D70"/>
    <w:rPr>
      <w:color w:val="FFFFFF"/>
      <w:sz w:val="20"/>
    </w:rPr>
  </w:style>
  <w:style w:type="paragraph" w:customStyle="1" w:styleId="bok2">
    <w:name w:val="bok2"/>
    <w:basedOn w:val="bok"/>
    <w:uiPriority w:val="99"/>
    <w:rsid w:val="0040025F"/>
    <w:rPr>
      <w:color w:val="000000"/>
    </w:rPr>
  </w:style>
  <w:style w:type="paragraph" w:customStyle="1" w:styleId="naglowek">
    <w:name w:val="naglowek"/>
    <w:basedOn w:val="Normalny"/>
    <w:uiPriority w:val="99"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uiPriority w:val="99"/>
    <w:locked/>
    <w:rsid w:val="0040025F"/>
    <w:rPr>
      <w:b w:val="0"/>
      <w:i w:val="0"/>
    </w:rPr>
  </w:style>
  <w:style w:type="paragraph" w:styleId="NormalnyWeb">
    <w:name w:val="Normal (Web)"/>
    <w:basedOn w:val="Normalny"/>
    <w:uiPriority w:val="99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uiPriority w:val="99"/>
    <w:locked/>
    <w:rsid w:val="00663B9A"/>
    <w:rPr>
      <w:rFonts w:cs="Times New Roman"/>
      <w:color w:val="0000FF"/>
      <w:u w:val="none"/>
    </w:rPr>
  </w:style>
  <w:style w:type="paragraph" w:styleId="Tekstpodstawowy">
    <w:name w:val="Body Text"/>
    <w:basedOn w:val="Normalny"/>
    <w:link w:val="TekstpodstawowyZnak"/>
    <w:uiPriority w:val="99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38029E"/>
    <w:rPr>
      <w:rFonts w:ascii="Calibri" w:hAnsi="Calibri"/>
      <w:sz w:val="18"/>
      <w:szCs w:val="24"/>
      <w:lang w:eastAsia="fr-FR"/>
    </w:rPr>
  </w:style>
  <w:style w:type="numbering" w:customStyle="1" w:styleId="Punktory2">
    <w:name w:val="Punktory_2"/>
    <w:rsid w:val="0038029E"/>
    <w:pPr>
      <w:numPr>
        <w:numId w:val="14"/>
      </w:numPr>
    </w:pPr>
  </w:style>
  <w:style w:type="numbering" w:customStyle="1" w:styleId="stylelistepuces1">
    <w:name w:val="style_liste_puces_1"/>
    <w:rsid w:val="0038029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686</Words>
  <Characters>4121</Characters>
  <Application>Microsoft Office Word</Application>
  <DocSecurity>0</DocSecurity>
  <Lines>34</Lines>
  <Paragraphs>9</Paragraphs>
  <ScaleCrop>false</ScaleCrop>
  <Company>Sofrecom Polska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subject/>
  <dc:creator>marek.niewiadomski</dc:creator>
  <cp:keywords/>
  <dc:description/>
  <cp:lastModifiedBy>Ptak Renata</cp:lastModifiedBy>
  <cp:revision>6</cp:revision>
  <cp:lastPrinted>2011-10-07T11:52:00Z</cp:lastPrinted>
  <dcterms:created xsi:type="dcterms:W3CDTF">2014-12-09T11:02:00Z</dcterms:created>
  <dcterms:modified xsi:type="dcterms:W3CDTF">2014-12-22T07:56:00Z</dcterms:modified>
</cp:coreProperties>
</file>