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FE40D3" w14:textId="45F20D53" w:rsidR="002B2DD2" w:rsidRPr="007A1954" w:rsidRDefault="007A1954" w:rsidP="007A1954">
      <w:pPr>
        <w:pStyle w:val="tytuinformacji"/>
        <w:suppressAutoHyphens/>
        <w:spacing w:after="600"/>
        <w:rPr>
          <w:shd w:val="clear" w:color="auto" w:fill="FFFFFF"/>
        </w:rPr>
      </w:pPr>
      <w:r w:rsidRPr="00896940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2372C8E2" wp14:editId="17E79505">
                <wp:simplePos x="0" y="0"/>
                <wp:positionH relativeFrom="column">
                  <wp:posOffset>5288280</wp:posOffset>
                </wp:positionH>
                <wp:positionV relativeFrom="paragraph">
                  <wp:posOffset>1037354</wp:posOffset>
                </wp:positionV>
                <wp:extent cx="1765935" cy="2155825"/>
                <wp:effectExtent l="0" t="0" r="0" b="0"/>
                <wp:wrapTight wrapText="bothSides">
                  <wp:wrapPolygon edited="0">
                    <wp:start x="699" y="0"/>
                    <wp:lineTo x="699" y="21377"/>
                    <wp:lineTo x="20738" y="21377"/>
                    <wp:lineTo x="20738" y="0"/>
                    <wp:lineTo x="699" y="0"/>
                  </wp:wrapPolygon>
                </wp:wrapTight>
                <wp:docPr id="6" name="Pole tekstowe 6" descr="Powszechny Spis Rolny (PSR) został przeprowadzony na terytorium Polski w okresie od 1 września do 30 listopada 2020 r., według stanu na dzień 1 czerwca 2020 r. &#10;Spisem rolnym, jako bada-niem pełnym, zostały objęte gospodarstwa rolne, których użytkownikami były osoby fizyczne (gospodarstwa indywidualne) oraz osoby prawne i jednostki organizacyjne niemające osobowości prawnej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935" cy="215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1A677" w14:textId="6F469912" w:rsidR="002B2DD2" w:rsidRDefault="002B2DD2" w:rsidP="00292196">
                            <w:pPr>
                              <w:spacing w:before="0" w:after="0" w:line="240" w:lineRule="auto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40703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Powszechny Spis Rolny (PSR) został przeprowadzony na t</w:t>
                            </w:r>
                            <w:r w:rsidR="00BA45A5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erytorium Polski w okresie od 1 </w:t>
                            </w:r>
                            <w:r w:rsidRPr="00E40703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września do 30 listopada 2020</w:t>
                            </w:r>
                            <w:r w:rsidR="00195D0C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r., według stanu </w:t>
                            </w:r>
                            <w:r w:rsidR="005245FD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na dzień</w:t>
                            </w:r>
                            <w:r w:rsidRPr="00E40703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1 czerwca 2020 r. </w:t>
                            </w:r>
                          </w:p>
                          <w:p w14:paraId="67E8C76F" w14:textId="6B47B940" w:rsidR="000F4D75" w:rsidRPr="00896940" w:rsidRDefault="000F4D75" w:rsidP="000F4D75">
                            <w:pPr>
                              <w:spacing w:after="0" w:line="240" w:lineRule="auto"/>
                              <w:rPr>
                                <w:bCs/>
                                <w:color w:val="00854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Spisem rolnym, jako badaniem pełnym, zostały objęte gospodarstwa rolne, których użytkownikami były osoby fizyczne (gospodarstwa i</w:t>
                            </w:r>
                            <w:r w:rsidR="007A1954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ndywidualne) oraz osoby prawne i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jednostki organizacyjne niemające osobowości prawnej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2C8E2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Powszechny Spis Rolny (PSR) został przeprowadzony na terytorium Polski w okresie od 1 września do 30 listopada 2020 r., według stanu na dzień 1 czerwca 2020 r. &#10;Spisem rolnym, jako bada-niem pełnym, zostały objęte gospodarstwa rolne, których użytkownikami były osoby fizyczne (gospodarstwa indywidualne) oraz osoby prawne i jednostki organizacyjne niemające osobowości prawnej)" style="position:absolute;margin-left:416.4pt;margin-top:81.7pt;width:139.05pt;height:169.7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" filled="f" stroked="f">
                <v:textbox>
                  <w:txbxContent>
                    <w:p w14:paraId="2641A677" w14:textId="6F469912" w:rsidR="002B2DD2" w:rsidRDefault="002B2DD2" w:rsidP="00292196">
                      <w:pPr>
                        <w:spacing w:before="0" w:after="0" w:line="240" w:lineRule="auto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 w:rsidRPr="00E40703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Powszechny Spis Rolny (PSR) został przeprowadzony na t</w:t>
                      </w:r>
                      <w:r w:rsidR="00BA45A5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erytorium Polski w okresie od 1 </w:t>
                      </w:r>
                      <w:r w:rsidRPr="00E40703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września do 30 listopada 2020</w:t>
                      </w:r>
                      <w:r w:rsidR="00195D0C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r., według stanu </w:t>
                      </w:r>
                      <w:r w:rsidR="005245FD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na dzień</w:t>
                      </w:r>
                      <w:r w:rsidRPr="00E40703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1 czerwca 2020 r. </w:t>
                      </w:r>
                    </w:p>
                    <w:p w14:paraId="67E8C76F" w14:textId="6B47B940" w:rsidR="000F4D75" w:rsidRPr="00896940" w:rsidRDefault="000F4D75" w:rsidP="000F4D75">
                      <w:pPr>
                        <w:spacing w:after="0" w:line="240" w:lineRule="auto"/>
                        <w:rPr>
                          <w:bCs/>
                          <w:color w:val="008542"/>
                          <w:sz w:val="18"/>
                          <w:szCs w:val="18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Spisem rolnym, jako badaniem pełnym, zostały objęte gospodarstwa rolne, których użytkownikami były osoby fizyczne (gospodarstwa i</w:t>
                      </w:r>
                      <w:r w:rsidR="007A1954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ndywidualne) oraz osoby prawne i </w:t>
                      </w: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jednostki organizacyjne niemające osobowości prawnej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51C8C" w:rsidRPr="00751C8C">
        <w:rPr>
          <w:shd w:val="clear" w:color="auto" w:fill="FFFFFF"/>
        </w:rPr>
        <w:t>Powszechny Spis Rolny 2020 –</w:t>
      </w:r>
      <w:r w:rsidR="00751C8C">
        <w:rPr>
          <w:shd w:val="clear" w:color="auto" w:fill="FFFFFF"/>
        </w:rPr>
        <w:t xml:space="preserve"> wyniki </w:t>
      </w:r>
      <w:r w:rsidR="003E5C49">
        <w:rPr>
          <w:shd w:val="clear" w:color="auto" w:fill="FFFFFF"/>
        </w:rPr>
        <w:t>ostateczne</w:t>
      </w:r>
      <w:r>
        <w:rPr>
          <w:shd w:val="clear" w:color="auto" w:fill="FFFFFF"/>
        </w:rPr>
        <w:t xml:space="preserve"> w </w:t>
      </w:r>
      <w:r w:rsidR="00751C8C">
        <w:rPr>
          <w:shd w:val="clear" w:color="auto" w:fill="FFFFFF"/>
        </w:rPr>
        <w:t>województwie małopolskim</w:t>
      </w:r>
    </w:p>
    <w:p w14:paraId="3C639C69" w14:textId="4473D556" w:rsidR="00DB63E1" w:rsidRPr="00DB63E1" w:rsidRDefault="00EB1048" w:rsidP="00BA45A5">
      <w:pPr>
        <w:suppressAutoHyphens/>
        <w:ind w:left="3062" w:hanging="3062"/>
        <w:rPr>
          <w:b/>
          <w:shd w:val="clear" w:color="auto" w:fill="FFFFFF"/>
        </w:rPr>
      </w:pPr>
      <w:r w:rsidRPr="000F4D75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19908A82" wp14:editId="2D07D9E2">
                <wp:simplePos x="0" y="0"/>
                <wp:positionH relativeFrom="column">
                  <wp:posOffset>96520</wp:posOffset>
                </wp:positionH>
                <wp:positionV relativeFrom="page">
                  <wp:posOffset>2536190</wp:posOffset>
                </wp:positionV>
                <wp:extent cx="259080" cy="370840"/>
                <wp:effectExtent l="0" t="0" r="7620" b="0"/>
                <wp:wrapSquare wrapText="bothSides"/>
                <wp:docPr id="18" name="Strzałka w gór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9080" cy="370840"/>
                        </a:xfrm>
                        <a:prstGeom prst="upArrow">
                          <a:avLst/>
                        </a:prstGeom>
                        <a:solidFill>
                          <a:srgbClr val="BED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5071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 w górę 18" o:spid="_x0000_s1026" type="#_x0000_t68" style="position:absolute;margin-left:7.6pt;margin-top:199.7pt;width:20.4pt;height:29.2pt;rotation:180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" adj="7545" fillcolor="#bed600" stroked="f" strokeweight="1pt">
                <w10:wrap type="square" anchory="page"/>
              </v:shape>
            </w:pict>
          </mc:Fallback>
        </mc:AlternateContent>
      </w:r>
      <w:r w:rsidRPr="000F4D75">
        <w:rPr>
          <w:rFonts w:ascii="Times New Roman" w:hAnsi="Times New Roman" w:cs="Times New Roman"/>
          <w:noProof/>
          <w:color w:val="FF0000"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C326330" wp14:editId="39E6AC93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1828800" cy="1195705"/>
                <wp:effectExtent l="0" t="0" r="0" b="4445"/>
                <wp:wrapSquare wrapText="bothSides"/>
                <wp:docPr id="19" name="Pole tekstowe 19" descr="Ikona strzałki skierowanej grotem w dół, oznacza spadek liczby gospodarstw rolnych w porównaniu z PSR 2010 o 17,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95754"/>
                        </a:xfrm>
                        <a:prstGeom prst="rect">
                          <a:avLst/>
                        </a:prstGeom>
                        <a:solidFill>
                          <a:srgbClr val="00854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DEA6E" w14:textId="14E44F34" w:rsidR="003168CD" w:rsidRPr="00EB1048" w:rsidRDefault="003168CD" w:rsidP="007A1954">
                            <w:pPr>
                              <w:autoSpaceDE w:val="0"/>
                              <w:autoSpaceDN w:val="0"/>
                              <w:adjustRightInd w:val="0"/>
                              <w:spacing w:before="0" w:after="240" w:line="240" w:lineRule="auto"/>
                              <w:ind w:firstLine="567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B104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="000F4D75" w:rsidRPr="00EB104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7,6</w:t>
                            </w:r>
                            <w:r w:rsidRPr="00EB104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755D3077" w14:textId="77777777" w:rsidR="003168CD" w:rsidRDefault="003168CD" w:rsidP="003168C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 w:cs="Fira Sans"/>
                                <w:color w:val="FFFFFF"/>
                                <w:sz w:val="18"/>
                                <w:szCs w:val="18"/>
                              </w:rPr>
                              <w:t>Spadek liczby gospodarstw rolnych w porównaniu z PSR 2010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26330" id="Pole tekstowe 19" o:spid="_x0000_s1027" type="#_x0000_t202" alt="Ikona strzałki skierowanej grotem w dół, oznacza spadek liczby gospodarstw rolnych w porównaniu z PSR 2010 o 17,6%" style="position:absolute;left:0;text-align:left;margin-left:0;margin-top:6.65pt;width:2in;height:94.15pt;z-index:251792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" fillcolor="#008542" stroked="f">
                <v:textbox>
                  <w:txbxContent>
                    <w:p w14:paraId="2B0DEA6E" w14:textId="14E44F34" w:rsidR="003168CD" w:rsidRPr="00EB1048" w:rsidRDefault="003168CD" w:rsidP="007A1954">
                      <w:pPr>
                        <w:autoSpaceDE w:val="0"/>
                        <w:autoSpaceDN w:val="0"/>
                        <w:adjustRightInd w:val="0"/>
                        <w:spacing w:before="0" w:after="240" w:line="240" w:lineRule="auto"/>
                        <w:ind w:firstLine="567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EB104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="000F4D75" w:rsidRPr="00EB104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7,6</w:t>
                      </w:r>
                      <w:r w:rsidRPr="00EB104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755D3077" w14:textId="77777777" w:rsidR="003168CD" w:rsidRDefault="003168CD" w:rsidP="003168C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eastAsia="Fira Sans" w:cs="Fira Sans"/>
                          <w:color w:val="FFFFFF"/>
                          <w:sz w:val="18"/>
                          <w:szCs w:val="18"/>
                        </w:rPr>
                        <w:t>Spadek liczby gospodarstw rolnych w porównaniu z PSR 2010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B2DD2" w:rsidRPr="00C32593">
        <w:rPr>
          <w:rFonts w:eastAsia="Fira Sans" w:cs="Fira Sans"/>
          <w:b/>
        </w:rPr>
        <w:t xml:space="preserve">Według </w:t>
      </w:r>
      <w:r w:rsidR="00EA5543">
        <w:rPr>
          <w:rFonts w:eastAsia="Fira Sans" w:cs="Fira Sans"/>
          <w:b/>
        </w:rPr>
        <w:t>ostatecznych</w:t>
      </w:r>
      <w:r w:rsidR="002B2DD2" w:rsidRPr="00C32593">
        <w:rPr>
          <w:rFonts w:eastAsia="Fira Sans" w:cs="Fira Sans"/>
          <w:b/>
        </w:rPr>
        <w:t xml:space="preserve"> wyników </w:t>
      </w:r>
      <w:r w:rsidR="002B2DD2" w:rsidRPr="00C32593">
        <w:rPr>
          <w:b/>
          <w:szCs w:val="19"/>
        </w:rPr>
        <w:t xml:space="preserve">Powszechnego Spisu Rolnego w 2020 r., </w:t>
      </w:r>
      <w:r w:rsidR="001B004A" w:rsidRPr="00C32593">
        <w:rPr>
          <w:b/>
          <w:szCs w:val="19"/>
        </w:rPr>
        <w:t>utrzymała się notowana od wielu lat tendencja spadku liczby gospodarstw rolnych, przy jednoczesnym wzroście ich średniej powierzchni.</w:t>
      </w:r>
      <w:r w:rsidR="001B004A" w:rsidRPr="003E5C49">
        <w:rPr>
          <w:b/>
          <w:color w:val="FF0000"/>
          <w:szCs w:val="19"/>
        </w:rPr>
        <w:t xml:space="preserve"> </w:t>
      </w:r>
      <w:r w:rsidR="001B004A" w:rsidRPr="002F25A9">
        <w:rPr>
          <w:b/>
          <w:szCs w:val="19"/>
        </w:rPr>
        <w:t xml:space="preserve">Zmniejszyło się pogłowie głównych grup zwierząt gospodarskich. </w:t>
      </w:r>
      <w:r w:rsidR="001B004A" w:rsidRPr="002F25A9">
        <w:rPr>
          <w:b/>
          <w:bCs/>
          <w:szCs w:val="19"/>
        </w:rPr>
        <w:t>Spadła liczba ciągników oraz opryskiwaczy, natomiast wzrosła liczba kombajnów zbożowych i ziemniaczanych. Mniej niż jedna piąta gospodarstw domowych z użytkownikiem gospodarstwa rolnego uzyskiwała główne dochody z prowadzonej działalności rolniczej.</w:t>
      </w:r>
      <w:r w:rsidR="001B004A" w:rsidRPr="002F25A9">
        <w:rPr>
          <w:b/>
          <w:szCs w:val="19"/>
        </w:rPr>
        <w:t xml:space="preserve"> </w:t>
      </w:r>
    </w:p>
    <w:p w14:paraId="6B2A7B8D" w14:textId="6BD26ADA" w:rsidR="003D3005" w:rsidRPr="009003EB" w:rsidRDefault="009003EB" w:rsidP="009003EB">
      <w:pPr>
        <w:spacing w:after="0"/>
        <w:rPr>
          <w:noProof/>
          <w:color w:val="000000" w:themeColor="text1"/>
          <w:szCs w:val="19"/>
          <w:lang w:eastAsia="pl-PL"/>
        </w:rPr>
      </w:pPr>
      <w:r w:rsidRPr="009003EB">
        <w:rPr>
          <w:noProof/>
          <w:color w:val="000000" w:themeColor="text1"/>
          <w:szCs w:val="19"/>
          <w:lang w:eastAsia="pl-PL"/>
        </w:rPr>
        <w:t>Dane dla województwa prezentowane są według siedziby użytkowmika, natomiast dane dla gmin – według siedziby gospodarstwa.</w:t>
      </w:r>
    </w:p>
    <w:p w14:paraId="6C6EA66A" w14:textId="4A8593A7" w:rsidR="002B2DD2" w:rsidRPr="00DE0B70" w:rsidRDefault="00A80236" w:rsidP="009003EB">
      <w:pPr>
        <w:keepNext/>
        <w:numPr>
          <w:ilvl w:val="0"/>
          <w:numId w:val="5"/>
        </w:numPr>
        <w:spacing w:before="360"/>
        <w:ind w:left="284" w:hanging="284"/>
        <w:outlineLvl w:val="0"/>
        <w:rPr>
          <w:rFonts w:eastAsia="Times New Roman" w:cs="Times New Roman"/>
          <w:b/>
          <w:bCs/>
          <w:color w:val="008542"/>
          <w:szCs w:val="19"/>
          <w:lang w:eastAsia="pl-PL"/>
        </w:rPr>
      </w:pPr>
      <w:r w:rsidRPr="00DE0B70">
        <w:rPr>
          <w:rFonts w:eastAsia="Times New Roman" w:cs="Times New Roman"/>
          <w:b/>
          <w:bCs/>
          <w:color w:val="008542"/>
          <w:szCs w:val="19"/>
          <w:lang w:eastAsia="pl-PL"/>
        </w:rPr>
        <w:t>Gospodarstwa rolne</w:t>
      </w:r>
    </w:p>
    <w:p w14:paraId="4248B7A0" w14:textId="0F1D2750" w:rsidR="0048355E" w:rsidRPr="003E5C49" w:rsidRDefault="002B2DD2" w:rsidP="00755239">
      <w:pPr>
        <w:spacing w:before="0" w:after="0"/>
        <w:rPr>
          <w:color w:val="FF0000"/>
          <w:shd w:val="clear" w:color="auto" w:fill="FFFFFF"/>
        </w:rPr>
      </w:pPr>
      <w:r w:rsidRPr="003E5C49">
        <w:rPr>
          <w:szCs w:val="19"/>
        </w:rPr>
        <w:t xml:space="preserve">Według </w:t>
      </w:r>
      <w:r w:rsidR="003E5C49" w:rsidRPr="003E5C49">
        <w:rPr>
          <w:szCs w:val="19"/>
        </w:rPr>
        <w:t>ostatecznych</w:t>
      </w:r>
      <w:r w:rsidRPr="003E5C49">
        <w:rPr>
          <w:szCs w:val="19"/>
        </w:rPr>
        <w:t xml:space="preserve"> wyników Powszechnego Spisu Rolnego w 2020 r., liczba gospodarstw rolnych </w:t>
      </w:r>
      <w:r w:rsidR="003E5C49" w:rsidRPr="003E5C49">
        <w:rPr>
          <w:szCs w:val="19"/>
        </w:rPr>
        <w:t>w województwie małopolskim</w:t>
      </w:r>
      <w:r w:rsidRPr="003E5C49">
        <w:rPr>
          <w:szCs w:val="19"/>
        </w:rPr>
        <w:t xml:space="preserve"> wyniosła </w:t>
      </w:r>
      <w:r w:rsidR="00A80236" w:rsidRPr="003E5C49">
        <w:rPr>
          <w:szCs w:val="19"/>
        </w:rPr>
        <w:t>12</w:t>
      </w:r>
      <w:r w:rsidR="003E5C49" w:rsidRPr="003E5C49">
        <w:rPr>
          <w:szCs w:val="19"/>
        </w:rPr>
        <w:t>6,7</w:t>
      </w:r>
      <w:r w:rsidRPr="003E5C49">
        <w:rPr>
          <w:szCs w:val="19"/>
        </w:rPr>
        <w:t xml:space="preserve"> tys. i w porównaniu </w:t>
      </w:r>
      <w:r w:rsidR="005C6525">
        <w:rPr>
          <w:szCs w:val="19"/>
        </w:rPr>
        <w:t>z wynikami uzyskanymi w</w:t>
      </w:r>
      <w:r w:rsidRPr="003E5C49">
        <w:rPr>
          <w:szCs w:val="19"/>
        </w:rPr>
        <w:t xml:space="preserve"> </w:t>
      </w:r>
      <w:r w:rsidR="005C6525">
        <w:rPr>
          <w:szCs w:val="19"/>
        </w:rPr>
        <w:t>PSR</w:t>
      </w:r>
      <w:r w:rsidR="00B152C9" w:rsidRPr="00CE6F38">
        <w:rPr>
          <w:szCs w:val="19"/>
        </w:rPr>
        <w:t xml:space="preserve"> 2010 r.</w:t>
      </w:r>
      <w:r w:rsidRPr="00CE6F38">
        <w:rPr>
          <w:szCs w:val="19"/>
        </w:rPr>
        <w:t xml:space="preserve"> zmniejszyła się o </w:t>
      </w:r>
      <w:r w:rsidR="00EB4974" w:rsidRPr="00CE6F38">
        <w:rPr>
          <w:szCs w:val="19"/>
        </w:rPr>
        <w:t>27</w:t>
      </w:r>
      <w:r w:rsidR="00CE6F38" w:rsidRPr="00CE6F38">
        <w:rPr>
          <w:szCs w:val="19"/>
        </w:rPr>
        <w:t>,1</w:t>
      </w:r>
      <w:r w:rsidRPr="00CE6F38">
        <w:rPr>
          <w:spacing w:val="-2"/>
          <w:szCs w:val="19"/>
        </w:rPr>
        <w:t xml:space="preserve"> tys., tj. </w:t>
      </w:r>
      <w:r w:rsidR="005C6525">
        <w:rPr>
          <w:spacing w:val="-2"/>
          <w:szCs w:val="19"/>
        </w:rPr>
        <w:t xml:space="preserve">o </w:t>
      </w:r>
      <w:r w:rsidR="00CE6F38" w:rsidRPr="00CE6F38">
        <w:rPr>
          <w:spacing w:val="-2"/>
          <w:szCs w:val="19"/>
        </w:rPr>
        <w:t>17,6</w:t>
      </w:r>
      <w:r w:rsidRPr="00CE6F38">
        <w:rPr>
          <w:spacing w:val="-2"/>
          <w:szCs w:val="19"/>
        </w:rPr>
        <w:t>%.</w:t>
      </w:r>
      <w:r w:rsidR="00342FAC" w:rsidRPr="00CE6F38">
        <w:rPr>
          <w:spacing w:val="-2"/>
          <w:szCs w:val="19"/>
        </w:rPr>
        <w:t xml:space="preserve"> </w:t>
      </w:r>
      <w:r w:rsidR="00E5795A" w:rsidRPr="00CE6F38">
        <w:rPr>
          <w:spacing w:val="-2"/>
          <w:shd w:val="clear" w:color="auto" w:fill="FFFFFF"/>
        </w:rPr>
        <w:t xml:space="preserve">W kraju </w:t>
      </w:r>
      <w:r w:rsidR="00CE6F38" w:rsidRPr="00CE6F38">
        <w:rPr>
          <w:spacing w:val="-2"/>
          <w:shd w:val="clear" w:color="auto" w:fill="FFFFFF"/>
        </w:rPr>
        <w:t xml:space="preserve">spadek </w:t>
      </w:r>
      <w:r w:rsidR="00E5795A" w:rsidRPr="00CE6F38">
        <w:rPr>
          <w:spacing w:val="-2"/>
          <w:shd w:val="clear" w:color="auto" w:fill="FFFFFF"/>
        </w:rPr>
        <w:t>liczb</w:t>
      </w:r>
      <w:r w:rsidR="00CE6F38" w:rsidRPr="00CE6F38">
        <w:rPr>
          <w:spacing w:val="-2"/>
          <w:shd w:val="clear" w:color="auto" w:fill="FFFFFF"/>
        </w:rPr>
        <w:t>y</w:t>
      </w:r>
      <w:r w:rsidR="00E5795A" w:rsidRPr="00CE6F38">
        <w:rPr>
          <w:spacing w:val="-2"/>
          <w:shd w:val="clear" w:color="auto" w:fill="FFFFFF"/>
        </w:rPr>
        <w:t xml:space="preserve"> gospodarstw </w:t>
      </w:r>
      <w:r w:rsidR="00CE6F38" w:rsidRPr="00CE6F38">
        <w:rPr>
          <w:spacing w:val="-2"/>
          <w:shd w:val="clear" w:color="auto" w:fill="FFFFFF"/>
        </w:rPr>
        <w:t xml:space="preserve">rolnych </w:t>
      </w:r>
      <w:r w:rsidR="005C6525">
        <w:rPr>
          <w:spacing w:val="-2"/>
          <w:shd w:val="clear" w:color="auto" w:fill="FFFFFF"/>
        </w:rPr>
        <w:t xml:space="preserve">w tym okresie </w:t>
      </w:r>
      <w:r w:rsidR="00CE6F38" w:rsidRPr="00CE6F38">
        <w:rPr>
          <w:spacing w:val="-2"/>
          <w:shd w:val="clear" w:color="auto" w:fill="FFFFFF"/>
        </w:rPr>
        <w:t>wyniósł 12,7%</w:t>
      </w:r>
      <w:r w:rsidR="00E5795A" w:rsidRPr="00CE6F38">
        <w:rPr>
          <w:spacing w:val="-2"/>
          <w:shd w:val="clear" w:color="auto" w:fill="FFFFFF"/>
        </w:rPr>
        <w:t>.</w:t>
      </w:r>
      <w:r w:rsidR="0048355E" w:rsidRPr="00CE6F38">
        <w:rPr>
          <w:spacing w:val="-2"/>
          <w:shd w:val="clear" w:color="auto" w:fill="FFFFFF"/>
        </w:rPr>
        <w:t xml:space="preserve"> </w:t>
      </w:r>
      <w:r w:rsidR="00CE6F38">
        <w:rPr>
          <w:spacing w:val="-2"/>
          <w:shd w:val="clear" w:color="auto" w:fill="FFFFFF"/>
        </w:rPr>
        <w:t xml:space="preserve">Gospodarstwa rolne z siedzibą </w:t>
      </w:r>
      <w:r w:rsidR="00953C82">
        <w:rPr>
          <w:spacing w:val="-2"/>
          <w:shd w:val="clear" w:color="auto" w:fill="FFFFFF"/>
        </w:rPr>
        <w:t xml:space="preserve">użytkownika </w:t>
      </w:r>
      <w:r w:rsidR="00CE6F38">
        <w:rPr>
          <w:spacing w:val="-2"/>
          <w:shd w:val="clear" w:color="auto" w:fill="FFFFFF"/>
        </w:rPr>
        <w:t>w województwie małopolskim stanowiły 9,6% ogólnej liczby gospodarstw w kraju, co oznacza, że odsetek ten był o 0,6 p. proc. niższy niż w 2010 r.</w:t>
      </w:r>
    </w:p>
    <w:p w14:paraId="6260CAF3" w14:textId="77777777" w:rsidR="008215C2" w:rsidRDefault="00755239" w:rsidP="008215C2">
      <w:pPr>
        <w:spacing w:after="0"/>
        <w:rPr>
          <w:szCs w:val="19"/>
        </w:rPr>
      </w:pPr>
      <w:r w:rsidRPr="00413E5A">
        <w:rPr>
          <w:noProof/>
          <w:spacing w:val="-4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3EC9BAAE" wp14:editId="48549AC5">
                <wp:simplePos x="0" y="0"/>
                <wp:positionH relativeFrom="page">
                  <wp:posOffset>5737860</wp:posOffset>
                </wp:positionH>
                <wp:positionV relativeFrom="paragraph">
                  <wp:posOffset>231140</wp:posOffset>
                </wp:positionV>
                <wp:extent cx="1772920" cy="731520"/>
                <wp:effectExtent l="0" t="0" r="0" b="0"/>
                <wp:wrapTight wrapText="bothSides">
                  <wp:wrapPolygon edited="0">
                    <wp:start x="696" y="0"/>
                    <wp:lineTo x="696" y="20813"/>
                    <wp:lineTo x="20888" y="20813"/>
                    <wp:lineTo x="20888" y="0"/>
                    <wp:lineTo x="696" y="0"/>
                  </wp:wrapPolygon>
                </wp:wrapTight>
                <wp:docPr id="12" name="Pole tekstowe 12" descr="W 2020 r. średnia powierzch-nia UR w gospodarstwie rol-nym wyniosła 4,4 ha (3,9 ha &#10;w 2010 r.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BEA91" w14:textId="00E41688" w:rsidR="002B2DD2" w:rsidRPr="00AC7E0F" w:rsidRDefault="002B2DD2" w:rsidP="00292196">
                            <w:pPr>
                              <w:spacing w:before="0" w:after="0" w:line="240" w:lineRule="auto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C7E0F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W 2020 r. średnia powierzchnia UR w gospodarstwie rolnym wyniosła </w:t>
                            </w:r>
                            <w:r w:rsidR="004425E3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4,</w:t>
                            </w:r>
                            <w:r w:rsidR="00C32593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AC7E0F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ha (</w:t>
                            </w:r>
                            <w:r w:rsidR="00C32593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3,9 ha</w:t>
                            </w:r>
                            <w:r w:rsidRPr="00AC7E0F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C32593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AC7E0F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w 2010</w:t>
                            </w:r>
                            <w:r w:rsidR="007B64A8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r.</w:t>
                            </w:r>
                            <w:r w:rsidRPr="00AC7E0F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9BAAE" id="Pole tekstowe 12" o:spid="_x0000_s1028" type="#_x0000_t202" alt="W 2020 r. średnia powierzch-nia UR w gospodarstwie rol-nym wyniosła 4,4 ha (3,9 ha &#10;w 2010 r.)" style="position:absolute;margin-left:451.8pt;margin-top:18.2pt;width:139.6pt;height:57.6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" filled="f" stroked="f">
                <v:textbox>
                  <w:txbxContent>
                    <w:p w14:paraId="5BBBEA91" w14:textId="00E41688" w:rsidR="002B2DD2" w:rsidRPr="00AC7E0F" w:rsidRDefault="002B2DD2" w:rsidP="00292196">
                      <w:pPr>
                        <w:spacing w:before="0" w:after="0" w:line="240" w:lineRule="auto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 w:rsidRPr="00AC7E0F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W 2020 r. średnia powierzchnia UR w gospodarstwie rolnym wyniosła </w:t>
                      </w:r>
                      <w:r w:rsidR="004425E3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4,</w:t>
                      </w:r>
                      <w:r w:rsidR="00C32593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Pr="00AC7E0F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ha (</w:t>
                      </w:r>
                      <w:r w:rsidR="00C32593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3,9 ha</w:t>
                      </w:r>
                      <w:r w:rsidRPr="00AC7E0F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C32593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AC7E0F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w 2010</w:t>
                      </w:r>
                      <w:r w:rsidR="007B64A8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r.</w:t>
                      </w:r>
                      <w:r w:rsidRPr="00AC7E0F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C2D47" w:rsidRPr="009C2D47">
        <w:rPr>
          <w:szCs w:val="19"/>
        </w:rPr>
        <w:t>Z analizy zmiany liczby gospodarstw rolnych w poszczególnych grupach obszarowych użytków rolnych wynika, że</w:t>
      </w:r>
      <w:r w:rsidR="009C2D47" w:rsidRPr="009C2D47">
        <w:rPr>
          <w:color w:val="FF0000"/>
          <w:szCs w:val="19"/>
        </w:rPr>
        <w:t xml:space="preserve"> </w:t>
      </w:r>
      <w:r w:rsidR="009C2D47" w:rsidRPr="009C2D47">
        <w:rPr>
          <w:szCs w:val="19"/>
        </w:rPr>
        <w:t xml:space="preserve">najgłębszy spadek w relacji do 2010 r. wystąpił wśród gospodarstw </w:t>
      </w:r>
    </w:p>
    <w:p w14:paraId="373CE65C" w14:textId="02B5F6AB" w:rsidR="009C2D47" w:rsidRPr="009C2D47" w:rsidRDefault="009C2D47" w:rsidP="008215C2">
      <w:pPr>
        <w:spacing w:before="0"/>
        <w:rPr>
          <w:color w:val="000000" w:themeColor="text1"/>
          <w:szCs w:val="19"/>
        </w:rPr>
      </w:pPr>
      <w:r w:rsidRPr="009C2D47">
        <w:rPr>
          <w:szCs w:val="19"/>
        </w:rPr>
        <w:t xml:space="preserve">w </w:t>
      </w:r>
      <w:r w:rsidRPr="004C3F01">
        <w:rPr>
          <w:szCs w:val="19"/>
        </w:rPr>
        <w:t>grupie obszarowej 1</w:t>
      </w:r>
      <w:r w:rsidR="002678CE">
        <w:rPr>
          <w:szCs w:val="19"/>
        </w:rPr>
        <w:t>–</w:t>
      </w:r>
      <w:r w:rsidRPr="004C3F01">
        <w:rPr>
          <w:szCs w:val="19"/>
        </w:rPr>
        <w:t xml:space="preserve">5 ha UR (o </w:t>
      </w:r>
      <w:r w:rsidR="004C3F01" w:rsidRPr="004C3F01">
        <w:rPr>
          <w:szCs w:val="19"/>
        </w:rPr>
        <w:t>20,9</w:t>
      </w:r>
      <w:r w:rsidRPr="004C3F01">
        <w:rPr>
          <w:szCs w:val="19"/>
        </w:rPr>
        <w:t xml:space="preserve">%), a </w:t>
      </w:r>
      <w:r w:rsidR="004C3F01" w:rsidRPr="004C3F01">
        <w:rPr>
          <w:szCs w:val="19"/>
        </w:rPr>
        <w:t>w dalszej kolejności</w:t>
      </w:r>
      <w:r w:rsidRPr="004C3F01">
        <w:rPr>
          <w:szCs w:val="19"/>
        </w:rPr>
        <w:t xml:space="preserve"> </w:t>
      </w:r>
      <w:r w:rsidR="004C3F01" w:rsidRPr="004C3F01">
        <w:rPr>
          <w:szCs w:val="19"/>
        </w:rPr>
        <w:t>w grupie 5–10</w:t>
      </w:r>
      <w:r w:rsidRPr="004C3F01">
        <w:rPr>
          <w:szCs w:val="19"/>
        </w:rPr>
        <w:t xml:space="preserve"> ha UR </w:t>
      </w:r>
      <w:r w:rsidR="007A1954">
        <w:rPr>
          <w:szCs w:val="19"/>
        </w:rPr>
        <w:t>(o </w:t>
      </w:r>
      <w:r w:rsidR="004C3F01" w:rsidRPr="004C3F01">
        <w:rPr>
          <w:szCs w:val="19"/>
        </w:rPr>
        <w:t>14,0</w:t>
      </w:r>
      <w:r w:rsidRPr="004C3F01">
        <w:rPr>
          <w:szCs w:val="19"/>
        </w:rPr>
        <w:t>%).</w:t>
      </w:r>
      <w:r w:rsidRPr="009C2D47">
        <w:rPr>
          <w:color w:val="FF0000"/>
          <w:szCs w:val="19"/>
        </w:rPr>
        <w:t xml:space="preserve"> </w:t>
      </w:r>
      <w:r w:rsidR="004C3F01" w:rsidRPr="00597120">
        <w:rPr>
          <w:szCs w:val="19"/>
        </w:rPr>
        <w:t xml:space="preserve">Wśród gospodarstw średniej wielkości liczba jednostek </w:t>
      </w:r>
      <w:r w:rsidR="00CE3B99" w:rsidRPr="00CE3B99">
        <w:rPr>
          <w:szCs w:val="19"/>
        </w:rPr>
        <w:t>wzrosła</w:t>
      </w:r>
      <w:r w:rsidR="00CE3B99">
        <w:rPr>
          <w:szCs w:val="19"/>
        </w:rPr>
        <w:t>,</w:t>
      </w:r>
      <w:r w:rsidR="00CE3B99" w:rsidRPr="00CE3B99">
        <w:rPr>
          <w:szCs w:val="19"/>
        </w:rPr>
        <w:t xml:space="preserve"> </w:t>
      </w:r>
      <w:r w:rsidR="00CE3B99">
        <w:rPr>
          <w:szCs w:val="19"/>
        </w:rPr>
        <w:t>w tym zwłaszcza</w:t>
      </w:r>
      <w:r w:rsidR="00BA45A5">
        <w:rPr>
          <w:szCs w:val="19"/>
        </w:rPr>
        <w:t xml:space="preserve"> w </w:t>
      </w:r>
      <w:r w:rsidR="004C3F01" w:rsidRPr="00597120">
        <w:rPr>
          <w:szCs w:val="19"/>
        </w:rPr>
        <w:t xml:space="preserve">grupie obszarowej 15–20 ha UR (o 31,1%), a następnie w grupie obszarowej 10–15 ha UR </w:t>
      </w:r>
      <w:r w:rsidR="007A1954">
        <w:rPr>
          <w:szCs w:val="19"/>
        </w:rPr>
        <w:t>(o </w:t>
      </w:r>
      <w:r w:rsidR="004C3F01" w:rsidRPr="00597120">
        <w:rPr>
          <w:szCs w:val="19"/>
        </w:rPr>
        <w:t>7,4%)</w:t>
      </w:r>
      <w:r w:rsidR="00597120" w:rsidRPr="00597120">
        <w:rPr>
          <w:szCs w:val="19"/>
        </w:rPr>
        <w:t>.</w:t>
      </w:r>
      <w:r w:rsidR="004C3F01">
        <w:rPr>
          <w:color w:val="FF0000"/>
          <w:szCs w:val="19"/>
        </w:rPr>
        <w:t xml:space="preserve"> </w:t>
      </w:r>
      <w:r w:rsidR="007248B6" w:rsidRPr="007248B6">
        <w:rPr>
          <w:szCs w:val="19"/>
        </w:rPr>
        <w:t>Zmiany sygnalizujące kierunki rozwoju rolnictwa w województwie obrazuje wzrost liczby gospodarstw dużych</w:t>
      </w:r>
      <w:r w:rsidR="007248B6">
        <w:rPr>
          <w:color w:val="FF0000"/>
          <w:szCs w:val="19"/>
        </w:rPr>
        <w:t xml:space="preserve"> </w:t>
      </w:r>
      <w:r w:rsidRPr="007248B6">
        <w:rPr>
          <w:szCs w:val="19"/>
        </w:rPr>
        <w:t>o powierzchni 20</w:t>
      </w:r>
      <w:r w:rsidR="002678CE">
        <w:rPr>
          <w:szCs w:val="19"/>
        </w:rPr>
        <w:t>–</w:t>
      </w:r>
      <w:r w:rsidRPr="007248B6">
        <w:rPr>
          <w:szCs w:val="19"/>
        </w:rPr>
        <w:t xml:space="preserve">50 ha UR </w:t>
      </w:r>
      <w:r w:rsidR="007248B6" w:rsidRPr="007248B6">
        <w:rPr>
          <w:szCs w:val="19"/>
        </w:rPr>
        <w:t xml:space="preserve">(o 80,0%) </w:t>
      </w:r>
      <w:r w:rsidRPr="007248B6">
        <w:rPr>
          <w:szCs w:val="19"/>
        </w:rPr>
        <w:t xml:space="preserve">oraz gospodarstw największych o powierzchni 50 ha UR i więcej (o </w:t>
      </w:r>
      <w:r w:rsidR="007248B6" w:rsidRPr="007248B6">
        <w:rPr>
          <w:szCs w:val="19"/>
        </w:rPr>
        <w:t>80,4</w:t>
      </w:r>
      <w:r w:rsidRPr="007248B6">
        <w:rPr>
          <w:szCs w:val="19"/>
        </w:rPr>
        <w:t>%).</w:t>
      </w:r>
      <w:r w:rsidRPr="009C2D47">
        <w:rPr>
          <w:color w:val="FF0000"/>
          <w:szCs w:val="19"/>
        </w:rPr>
        <w:t xml:space="preserve"> </w:t>
      </w:r>
      <w:r w:rsidR="00CE3B99" w:rsidRPr="00CE3B99">
        <w:rPr>
          <w:szCs w:val="19"/>
        </w:rPr>
        <w:t>Ponadto zwiększyła się również liczba gospodarstw najmniejszych, tj. o powierzchni do 1 ha UR (o 4,1%)</w:t>
      </w:r>
      <w:r w:rsidRPr="00CE3B99">
        <w:rPr>
          <w:szCs w:val="19"/>
        </w:rPr>
        <w:t>.</w:t>
      </w:r>
      <w:r>
        <w:rPr>
          <w:color w:val="FFFFFF"/>
          <w:sz w:val="18"/>
          <w:szCs w:val="18"/>
        </w:rPr>
        <w:t xml:space="preserve">z PSR2010 </w:t>
      </w:r>
    </w:p>
    <w:p w14:paraId="365E2340" w14:textId="11D8BC1C" w:rsidR="009C2D47" w:rsidRPr="009C2D47" w:rsidRDefault="009C2D47" w:rsidP="009C2D47">
      <w:pPr>
        <w:pStyle w:val="Default"/>
        <w:spacing w:line="240" w:lineRule="exact"/>
        <w:rPr>
          <w:color w:val="FF0000"/>
          <w:sz w:val="19"/>
          <w:szCs w:val="19"/>
        </w:rPr>
      </w:pPr>
      <w:r w:rsidRPr="003D2392">
        <w:rPr>
          <w:color w:val="auto"/>
          <w:sz w:val="19"/>
          <w:szCs w:val="19"/>
        </w:rPr>
        <w:t xml:space="preserve">W omawianym okresie </w:t>
      </w:r>
      <w:r w:rsidR="003D2392">
        <w:rPr>
          <w:color w:val="auto"/>
          <w:sz w:val="19"/>
          <w:szCs w:val="19"/>
        </w:rPr>
        <w:t>odnotowano</w:t>
      </w:r>
      <w:r w:rsidRPr="003D2392">
        <w:rPr>
          <w:color w:val="auto"/>
          <w:sz w:val="19"/>
          <w:szCs w:val="19"/>
        </w:rPr>
        <w:t xml:space="preserve"> </w:t>
      </w:r>
      <w:r w:rsidR="003D2392">
        <w:rPr>
          <w:color w:val="auto"/>
          <w:sz w:val="19"/>
          <w:szCs w:val="19"/>
        </w:rPr>
        <w:t xml:space="preserve">zmiany w </w:t>
      </w:r>
      <w:r w:rsidRPr="003D2392">
        <w:rPr>
          <w:color w:val="auto"/>
          <w:sz w:val="19"/>
          <w:szCs w:val="19"/>
        </w:rPr>
        <w:t>struktur</w:t>
      </w:r>
      <w:r w:rsidR="003D2392">
        <w:rPr>
          <w:color w:val="auto"/>
          <w:sz w:val="19"/>
          <w:szCs w:val="19"/>
        </w:rPr>
        <w:t>ze</w:t>
      </w:r>
      <w:r w:rsidRPr="003D2392">
        <w:rPr>
          <w:color w:val="auto"/>
          <w:sz w:val="19"/>
          <w:szCs w:val="19"/>
        </w:rPr>
        <w:t xml:space="preserve"> gospodarstw rolnych. Udział</w:t>
      </w:r>
      <w:r w:rsidR="003D2392">
        <w:rPr>
          <w:color w:val="auto"/>
          <w:sz w:val="19"/>
          <w:szCs w:val="19"/>
        </w:rPr>
        <w:t xml:space="preserve"> gospodarstw o po</w:t>
      </w:r>
      <w:r w:rsidRPr="003D2392">
        <w:rPr>
          <w:color w:val="auto"/>
          <w:sz w:val="19"/>
          <w:szCs w:val="19"/>
        </w:rPr>
        <w:t xml:space="preserve">wierzchni 1-5 ha UR w ogólnej liczbie gospodarstw zmniejszył się o </w:t>
      </w:r>
      <w:r w:rsidR="003D2392" w:rsidRPr="003D2392">
        <w:rPr>
          <w:color w:val="auto"/>
          <w:sz w:val="19"/>
          <w:szCs w:val="19"/>
        </w:rPr>
        <w:t>3,</w:t>
      </w:r>
      <w:r w:rsidR="005E48D6">
        <w:rPr>
          <w:color w:val="auto"/>
          <w:sz w:val="19"/>
          <w:szCs w:val="19"/>
        </w:rPr>
        <w:t>9</w:t>
      </w:r>
      <w:r w:rsidRPr="003D2392">
        <w:rPr>
          <w:color w:val="auto"/>
          <w:sz w:val="19"/>
          <w:szCs w:val="19"/>
        </w:rPr>
        <w:t xml:space="preserve"> p. proc. Udziały gospodarstw należących do pozostałych grup obs</w:t>
      </w:r>
      <w:r w:rsidR="00BA45A5">
        <w:rPr>
          <w:color w:val="auto"/>
          <w:sz w:val="19"/>
          <w:szCs w:val="19"/>
        </w:rPr>
        <w:t>zarowych wzrosły w porównaniu z </w:t>
      </w:r>
      <w:r w:rsidRPr="003D2392">
        <w:rPr>
          <w:color w:val="auto"/>
          <w:sz w:val="19"/>
          <w:szCs w:val="19"/>
        </w:rPr>
        <w:t>danymi z 2010 r., w tym w największym stopniu gospodarstw dużych o powierzchni 20</w:t>
      </w:r>
      <w:r w:rsidR="00BA45A5">
        <w:rPr>
          <w:color w:val="auto"/>
          <w:sz w:val="19"/>
          <w:szCs w:val="19"/>
        </w:rPr>
        <w:t>–</w:t>
      </w:r>
      <w:r w:rsidRPr="003D2392">
        <w:rPr>
          <w:color w:val="auto"/>
          <w:sz w:val="19"/>
          <w:szCs w:val="19"/>
        </w:rPr>
        <w:t xml:space="preserve">50 ha UR (o </w:t>
      </w:r>
      <w:r w:rsidR="003D2392" w:rsidRPr="003D2392">
        <w:rPr>
          <w:color w:val="auto"/>
          <w:sz w:val="19"/>
          <w:szCs w:val="19"/>
        </w:rPr>
        <w:t>0,8</w:t>
      </w:r>
      <w:r w:rsidRPr="003D2392">
        <w:rPr>
          <w:color w:val="auto"/>
          <w:sz w:val="19"/>
          <w:szCs w:val="19"/>
        </w:rPr>
        <w:t xml:space="preserve"> p. proc.) oraz gospodarstw </w:t>
      </w:r>
      <w:r w:rsidR="003D2392" w:rsidRPr="003D2392">
        <w:rPr>
          <w:color w:val="auto"/>
          <w:sz w:val="19"/>
          <w:szCs w:val="19"/>
        </w:rPr>
        <w:t>średnich</w:t>
      </w:r>
      <w:r w:rsidRPr="003D2392">
        <w:rPr>
          <w:color w:val="auto"/>
          <w:sz w:val="19"/>
          <w:szCs w:val="19"/>
        </w:rPr>
        <w:t xml:space="preserve"> o powierzchni </w:t>
      </w:r>
      <w:r w:rsidR="003D2392" w:rsidRPr="003D2392">
        <w:rPr>
          <w:color w:val="auto"/>
          <w:sz w:val="19"/>
          <w:szCs w:val="19"/>
        </w:rPr>
        <w:t>10–15</w:t>
      </w:r>
      <w:r w:rsidRPr="003D2392">
        <w:rPr>
          <w:color w:val="auto"/>
          <w:sz w:val="19"/>
          <w:szCs w:val="19"/>
        </w:rPr>
        <w:t xml:space="preserve"> ha UR (o </w:t>
      </w:r>
      <w:r w:rsidR="003D2392" w:rsidRPr="003D2392">
        <w:rPr>
          <w:color w:val="auto"/>
          <w:sz w:val="19"/>
          <w:szCs w:val="19"/>
        </w:rPr>
        <w:t>0,7</w:t>
      </w:r>
      <w:r w:rsidRPr="003D2392">
        <w:rPr>
          <w:color w:val="auto"/>
          <w:sz w:val="19"/>
          <w:szCs w:val="19"/>
        </w:rPr>
        <w:t xml:space="preserve"> p. proc.).</w:t>
      </w:r>
    </w:p>
    <w:p w14:paraId="33AFDF4D" w14:textId="04E2C778" w:rsidR="00A753D0" w:rsidRDefault="003D2392" w:rsidP="000F4D75">
      <w:pPr>
        <w:spacing w:before="0"/>
        <w:rPr>
          <w:color w:val="FF0000"/>
          <w:szCs w:val="19"/>
        </w:rPr>
      </w:pPr>
      <w:r>
        <w:rPr>
          <w:szCs w:val="19"/>
        </w:rPr>
        <w:t xml:space="preserve">Większy </w:t>
      </w:r>
      <w:r w:rsidR="009C2D47" w:rsidRPr="003D2392">
        <w:rPr>
          <w:szCs w:val="19"/>
        </w:rPr>
        <w:t>sp</w:t>
      </w:r>
      <w:r>
        <w:rPr>
          <w:szCs w:val="19"/>
        </w:rPr>
        <w:t xml:space="preserve">adek liczby gospodarstw </w:t>
      </w:r>
      <w:r w:rsidRPr="003D2392">
        <w:rPr>
          <w:szCs w:val="19"/>
        </w:rPr>
        <w:t>rolnych</w:t>
      </w:r>
      <w:r w:rsidR="009C2D47" w:rsidRPr="003D2392">
        <w:rPr>
          <w:szCs w:val="19"/>
        </w:rPr>
        <w:t xml:space="preserve"> </w:t>
      </w:r>
      <w:r w:rsidRPr="003D2392">
        <w:rPr>
          <w:szCs w:val="19"/>
        </w:rPr>
        <w:t>niż</w:t>
      </w:r>
      <w:r w:rsidR="009C2D47" w:rsidRPr="003D2392">
        <w:rPr>
          <w:szCs w:val="19"/>
        </w:rPr>
        <w:t xml:space="preserve"> powierzchni użytków rolnych, </w:t>
      </w:r>
      <w:r w:rsidRPr="00794848">
        <w:rPr>
          <w:szCs w:val="19"/>
        </w:rPr>
        <w:t>skutkował</w:t>
      </w:r>
      <w:r w:rsidR="00794848" w:rsidRPr="00794848">
        <w:rPr>
          <w:szCs w:val="19"/>
        </w:rPr>
        <w:t xml:space="preserve"> wzrostem</w:t>
      </w:r>
      <w:r w:rsidR="009C2D47" w:rsidRPr="00794848">
        <w:rPr>
          <w:szCs w:val="19"/>
        </w:rPr>
        <w:t xml:space="preserve"> średniej powierzchni użytków rolnych (UR) przypadającej na 1 gospodarstwo rolne z </w:t>
      </w:r>
      <w:r w:rsidRPr="00794848">
        <w:rPr>
          <w:szCs w:val="19"/>
        </w:rPr>
        <w:t>3,9</w:t>
      </w:r>
      <w:r w:rsidR="009C2D47" w:rsidRPr="00794848">
        <w:rPr>
          <w:szCs w:val="19"/>
        </w:rPr>
        <w:t xml:space="preserve"> ha w 2010 r. do </w:t>
      </w:r>
      <w:r w:rsidRPr="00794848">
        <w:rPr>
          <w:szCs w:val="19"/>
        </w:rPr>
        <w:t>4,4</w:t>
      </w:r>
      <w:r w:rsidR="009C2D47" w:rsidRPr="00794848">
        <w:rPr>
          <w:szCs w:val="19"/>
        </w:rPr>
        <w:t xml:space="preserve"> ha w 2020 r</w:t>
      </w:r>
      <w:r w:rsidR="009C2D47" w:rsidRPr="008215C2">
        <w:rPr>
          <w:szCs w:val="19"/>
        </w:rPr>
        <w:t xml:space="preserve">. </w:t>
      </w:r>
      <w:r w:rsidR="008215C2" w:rsidRPr="008215C2">
        <w:rPr>
          <w:szCs w:val="19"/>
        </w:rPr>
        <w:t>(w kraju odnotowano wzrost z 9,8 ha do 11,4 ha).</w:t>
      </w:r>
      <w:r w:rsidR="008215C2">
        <w:rPr>
          <w:color w:val="FF0000"/>
          <w:szCs w:val="19"/>
        </w:rPr>
        <w:t xml:space="preserve"> </w:t>
      </w:r>
    </w:p>
    <w:p w14:paraId="69AA76B6" w14:textId="015D7E95" w:rsidR="000F4D75" w:rsidRDefault="000F4D75" w:rsidP="009C2D47">
      <w:pPr>
        <w:spacing w:before="0" w:after="0"/>
        <w:rPr>
          <w:color w:val="000000" w:themeColor="text1"/>
          <w:szCs w:val="19"/>
        </w:rPr>
      </w:pPr>
      <w:r w:rsidRPr="000430EB">
        <w:rPr>
          <w:shd w:val="clear" w:color="auto" w:fill="FFFFFF"/>
        </w:rPr>
        <w:t>W strukturze gospodarstw według rodzaju prowadzonej działalności rolniczej w porównaniu z 2010 r. zaobserwowano istotne zmiany.</w:t>
      </w:r>
      <w:r>
        <w:rPr>
          <w:color w:val="FF0000"/>
          <w:shd w:val="clear" w:color="auto" w:fill="FFFFFF"/>
        </w:rPr>
        <w:t xml:space="preserve"> </w:t>
      </w:r>
      <w:r w:rsidR="000D6E23" w:rsidRPr="000D6E23">
        <w:rPr>
          <w:shd w:val="clear" w:color="auto" w:fill="FFFFFF"/>
        </w:rPr>
        <w:t>Nadal p</w:t>
      </w:r>
      <w:r w:rsidRPr="000D6E23">
        <w:rPr>
          <w:shd w:val="clear" w:color="auto" w:fill="FFFFFF"/>
        </w:rPr>
        <w:t xml:space="preserve">onad połowę ogólnej liczby gospodarstw </w:t>
      </w:r>
      <w:r w:rsidRPr="00170234">
        <w:rPr>
          <w:shd w:val="clear" w:color="auto" w:fill="FFFFFF"/>
        </w:rPr>
        <w:t>stanowiły jednostki prowadzące zarówno produkcję roślinną, jak i zwierzęcą – 53,5%, a</w:t>
      </w:r>
      <w:r>
        <w:rPr>
          <w:shd w:val="clear" w:color="auto" w:fill="FFFFFF"/>
        </w:rPr>
        <w:t>le</w:t>
      </w:r>
      <w:r w:rsidRPr="00170234">
        <w:rPr>
          <w:shd w:val="clear" w:color="auto" w:fill="FFFFFF"/>
        </w:rPr>
        <w:t xml:space="preserve"> ich </w:t>
      </w:r>
      <w:r>
        <w:rPr>
          <w:shd w:val="clear" w:color="auto" w:fill="FFFFFF"/>
        </w:rPr>
        <w:t>odsetek</w:t>
      </w:r>
      <w:r w:rsidRPr="00170234">
        <w:rPr>
          <w:shd w:val="clear" w:color="auto" w:fill="FFFFFF"/>
        </w:rPr>
        <w:t xml:space="preserve"> zmniejszył się w porównaniu z 2010 r. o 13,6 p. proc. na rzecz gospodarstw prowadzących wyłącznie działalność roślinną (45,9%). Odsetek gospodarstw </w:t>
      </w:r>
      <w:r>
        <w:rPr>
          <w:shd w:val="clear" w:color="auto" w:fill="FFFFFF"/>
        </w:rPr>
        <w:t>zajmujących się</w:t>
      </w:r>
      <w:r w:rsidRPr="00170234">
        <w:rPr>
          <w:shd w:val="clear" w:color="auto" w:fill="FFFFFF"/>
        </w:rPr>
        <w:t xml:space="preserve"> wyłącznie produkcj</w:t>
      </w:r>
      <w:r w:rsidR="00EB4DCD">
        <w:rPr>
          <w:shd w:val="clear" w:color="auto" w:fill="FFFFFF"/>
        </w:rPr>
        <w:t>ą</w:t>
      </w:r>
      <w:r w:rsidRPr="00170234">
        <w:rPr>
          <w:shd w:val="clear" w:color="auto" w:fill="FFFFFF"/>
        </w:rPr>
        <w:t xml:space="preserve"> zwierzęcą wyniósł, podobnie jak w 2010 r., 0,6%.</w:t>
      </w:r>
      <w:r w:rsidR="000D6E23">
        <w:rPr>
          <w:shd w:val="clear" w:color="auto" w:fill="FFFFFF"/>
        </w:rPr>
        <w:t xml:space="preserve"> W Polsce odsetek gospodarstw rolnych zajmujących się produkcją mieszaną wyniósł 43,6% i obniżył się o 17,0 p. proc. na rzecz gospodarstw prowadzących wyłącznie produkcję roślinną (55,8%).</w:t>
      </w:r>
    </w:p>
    <w:p w14:paraId="3645C52D" w14:textId="5D36C954" w:rsidR="00A753D0" w:rsidRPr="009003EB" w:rsidRDefault="009003EB" w:rsidP="00FF22FA">
      <w:pPr>
        <w:pStyle w:val="tytuwykresu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11840" behindDoc="0" locked="0" layoutInCell="1" allowOverlap="1" wp14:anchorId="4B65B5A6" wp14:editId="07AAB650">
            <wp:simplePos x="0" y="0"/>
            <wp:positionH relativeFrom="margin">
              <wp:align>center</wp:align>
            </wp:positionH>
            <wp:positionV relativeFrom="paragraph">
              <wp:posOffset>221064</wp:posOffset>
            </wp:positionV>
            <wp:extent cx="4175125" cy="3124835"/>
            <wp:effectExtent l="0" t="0" r="0" b="0"/>
            <wp:wrapTopAndBottom/>
            <wp:docPr id="3" name="Obraz 3" descr="Średnia powierzchnia użytków rolnych według gmin w 2020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osekm\AppData\Local\Microsoft\Windows\INetCache\Content.Word\mapa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584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3D0" w:rsidRPr="009003EB">
        <w:t xml:space="preserve">Mapa 1. Średnia powierzchnia użytków rolnych </w:t>
      </w:r>
      <w:r>
        <w:t xml:space="preserve">według gmin </w:t>
      </w:r>
      <w:r w:rsidR="00A753D0" w:rsidRPr="009003EB">
        <w:t>w 2020 r.</w:t>
      </w:r>
      <w:r w:rsidRPr="009003EB">
        <w:t xml:space="preserve"> </w:t>
      </w:r>
    </w:p>
    <w:p w14:paraId="7013DF35" w14:textId="72BA3B9B" w:rsidR="00837AE8" w:rsidRPr="00DE0B70" w:rsidRDefault="00837AE8" w:rsidP="00837AE8">
      <w:pPr>
        <w:numPr>
          <w:ilvl w:val="0"/>
          <w:numId w:val="5"/>
        </w:numPr>
        <w:spacing w:before="360"/>
        <w:ind w:left="284" w:hanging="284"/>
        <w:rPr>
          <w:rFonts w:eastAsia="Times New Roman" w:cs="Times New Roman"/>
          <w:b/>
          <w:color w:val="008542"/>
          <w:szCs w:val="19"/>
          <w:lang w:eastAsia="pl-PL"/>
        </w:rPr>
      </w:pPr>
      <w:r w:rsidRPr="00DE0B70">
        <w:rPr>
          <w:rFonts w:eastAsia="Times New Roman" w:cs="Times New Roman"/>
          <w:b/>
          <w:color w:val="008542"/>
          <w:szCs w:val="19"/>
          <w:lang w:eastAsia="pl-PL"/>
        </w:rPr>
        <w:t>Użytkowanie gruntów i powierzchnia zasiewów</w:t>
      </w:r>
    </w:p>
    <w:p w14:paraId="4566F2E2" w14:textId="2896676C" w:rsidR="00837AE8" w:rsidRPr="00BC7CCA" w:rsidRDefault="00837AE8" w:rsidP="00837AE8">
      <w:pPr>
        <w:spacing w:before="0" w:after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DE0B70">
        <w:rPr>
          <w:b/>
          <w:noProof/>
          <w:spacing w:val="-4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0C3A5E12" wp14:editId="098B24CF">
                <wp:simplePos x="0" y="0"/>
                <wp:positionH relativeFrom="page">
                  <wp:posOffset>5730185</wp:posOffset>
                </wp:positionH>
                <wp:positionV relativeFrom="paragraph">
                  <wp:posOffset>107552</wp:posOffset>
                </wp:positionV>
                <wp:extent cx="1772920" cy="647700"/>
                <wp:effectExtent l="0" t="0" r="0" b="0"/>
                <wp:wrapTight wrapText="bothSides">
                  <wp:wrapPolygon edited="0">
                    <wp:start x="696" y="0"/>
                    <wp:lineTo x="696" y="20965"/>
                    <wp:lineTo x="20888" y="20965"/>
                    <wp:lineTo x="20888" y="0"/>
                    <wp:lineTo x="696" y="0"/>
                  </wp:wrapPolygon>
                </wp:wrapTight>
                <wp:docPr id="25" name="Pole tekstowe 25" descr="Powierzchnia UR w porówna-niu z poprzednim spisem zmniejszyła się o 9,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1169C" w14:textId="77777777" w:rsidR="00837AE8" w:rsidRPr="00AC7E0F" w:rsidRDefault="00837AE8" w:rsidP="00837AE8">
                            <w:pPr>
                              <w:spacing w:before="0" w:after="0" w:line="240" w:lineRule="auto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Powierzchnia UR w porównaniu z poprzednim spisem zmniejszyła się o 9,9%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A5E12" id="Pole tekstowe 25" o:spid="_x0000_s1029" type="#_x0000_t202" alt="Powierzchnia UR w porówna-niu z poprzednim spisem zmniejszyła się o 9,9%" style="position:absolute;margin-left:451.2pt;margin-top:8.45pt;width:139.6pt;height:51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" filled="f" stroked="f">
                <v:textbox>
                  <w:txbxContent>
                    <w:p w14:paraId="7421169C" w14:textId="77777777" w:rsidR="00837AE8" w:rsidRPr="00AC7E0F" w:rsidRDefault="00837AE8" w:rsidP="00837AE8">
                      <w:pPr>
                        <w:spacing w:before="0" w:after="0" w:line="240" w:lineRule="auto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Powierzchnia UR w porównaniu z poprzednim spisem zmniejszyła się o 9,9%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1A2F65">
        <w:rPr>
          <w:rFonts w:eastAsia="Times New Roman" w:cs="Times New Roman"/>
          <w:color w:val="000000" w:themeColor="text1"/>
          <w:szCs w:val="19"/>
          <w:lang w:eastAsia="pl-PL"/>
        </w:rPr>
        <w:t xml:space="preserve">Według ostatecznych wyników Powszechnego Spisu Rolnego w 2020 r. powierzchnia gruntów ogółem użytkowanych w gospodarstwach rolnych wyniosła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670,7</w:t>
      </w:r>
      <w:r w:rsidR="007A1954">
        <w:rPr>
          <w:rFonts w:eastAsia="Times New Roman" w:cs="Times New Roman"/>
          <w:color w:val="000000" w:themeColor="text1"/>
          <w:szCs w:val="19"/>
          <w:lang w:eastAsia="pl-PL"/>
        </w:rPr>
        <w:t xml:space="preserve"> tys. ha i w porównaniu z </w:t>
      </w:r>
      <w:r w:rsidRPr="001A2F65">
        <w:rPr>
          <w:rFonts w:eastAsia="Times New Roman" w:cs="Times New Roman"/>
          <w:color w:val="000000" w:themeColor="text1"/>
          <w:szCs w:val="19"/>
          <w:lang w:eastAsia="pl-PL"/>
        </w:rPr>
        <w:t xml:space="preserve">2010 r. zmniejszyła się o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73,6</w:t>
      </w:r>
      <w:r w:rsidRPr="001A2F65">
        <w:rPr>
          <w:rFonts w:eastAsia="Times New Roman" w:cs="Times New Roman"/>
          <w:color w:val="000000" w:themeColor="text1"/>
          <w:szCs w:val="19"/>
          <w:lang w:eastAsia="pl-PL"/>
        </w:rPr>
        <w:t xml:space="preserve"> tys. ha, tj. o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9,9</w:t>
      </w:r>
      <w:r w:rsidRPr="001A2F65">
        <w:rPr>
          <w:rFonts w:eastAsia="Times New Roman" w:cs="Times New Roman"/>
          <w:color w:val="000000" w:themeColor="text1"/>
          <w:szCs w:val="19"/>
          <w:lang w:eastAsia="pl-PL"/>
        </w:rPr>
        <w:t xml:space="preserve">% (w kraju –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spadek</w:t>
      </w:r>
      <w:r w:rsidRPr="001A2F65">
        <w:rPr>
          <w:rFonts w:eastAsia="Times New Roman" w:cs="Times New Roman"/>
          <w:color w:val="000000" w:themeColor="text1"/>
          <w:szCs w:val="19"/>
          <w:lang w:eastAsia="pl-PL"/>
        </w:rPr>
        <w:t xml:space="preserve"> o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1,9</w:t>
      </w:r>
      <w:r w:rsidRPr="001A2F65">
        <w:rPr>
          <w:rFonts w:eastAsia="Times New Roman" w:cs="Times New Roman"/>
          <w:color w:val="000000" w:themeColor="text1"/>
          <w:szCs w:val="19"/>
          <w:lang w:eastAsia="pl-PL"/>
        </w:rPr>
        <w:t xml:space="preserve">%). </w:t>
      </w:r>
      <w:r w:rsidRPr="00BC7CCA">
        <w:rPr>
          <w:rFonts w:eastAsia="Times New Roman" w:cs="Times New Roman"/>
          <w:color w:val="000000" w:themeColor="text1"/>
          <w:szCs w:val="19"/>
          <w:lang w:eastAsia="pl-PL"/>
        </w:rPr>
        <w:t xml:space="preserve">Użytki rolne w gospodarstwach rolnych zajmowały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557,4</w:t>
      </w:r>
      <w:r w:rsidRPr="00BC7CCA">
        <w:rPr>
          <w:rFonts w:eastAsia="Times New Roman" w:cs="Times New Roman"/>
          <w:color w:val="000000" w:themeColor="text1"/>
          <w:szCs w:val="19"/>
          <w:lang w:eastAsia="pl-PL"/>
        </w:rPr>
        <w:t xml:space="preserve"> tys. ha, co stanowiło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83,1</w:t>
      </w:r>
      <w:r w:rsidR="00B41493">
        <w:rPr>
          <w:rFonts w:eastAsia="Times New Roman" w:cs="Times New Roman"/>
          <w:color w:val="000000" w:themeColor="text1"/>
          <w:szCs w:val="19"/>
          <w:lang w:eastAsia="pl-PL"/>
        </w:rPr>
        <w:t>% powierzchni ogólnej (w </w:t>
      </w:r>
      <w:r w:rsidRPr="00BC7CCA">
        <w:rPr>
          <w:rFonts w:eastAsia="Times New Roman" w:cs="Times New Roman"/>
          <w:color w:val="000000" w:themeColor="text1"/>
          <w:szCs w:val="19"/>
          <w:lang w:eastAsia="pl-PL"/>
        </w:rPr>
        <w:t xml:space="preserve">Polsce –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89,7</w:t>
      </w:r>
      <w:r w:rsidRPr="00BC7CCA">
        <w:rPr>
          <w:rFonts w:eastAsia="Times New Roman" w:cs="Times New Roman"/>
          <w:color w:val="000000" w:themeColor="text1"/>
          <w:szCs w:val="19"/>
          <w:lang w:eastAsia="pl-PL"/>
        </w:rPr>
        <w:t xml:space="preserve">%). W porównaniu z 2010 r. areał tych gruntów zmniejszył się (o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6,3</w:t>
      </w:r>
      <w:r w:rsidRPr="00BC7CCA">
        <w:rPr>
          <w:rFonts w:eastAsia="Times New Roman" w:cs="Times New Roman"/>
          <w:color w:val="000000" w:themeColor="text1"/>
          <w:szCs w:val="19"/>
          <w:lang w:eastAsia="pl-PL"/>
        </w:rPr>
        <w:t>%), natomiast ich udział w powierzchni ogółem zwiększył się w po</w:t>
      </w:r>
      <w:r w:rsidR="00B41493">
        <w:rPr>
          <w:rFonts w:eastAsia="Times New Roman" w:cs="Times New Roman"/>
          <w:color w:val="000000" w:themeColor="text1"/>
          <w:szCs w:val="19"/>
          <w:lang w:eastAsia="pl-PL"/>
        </w:rPr>
        <w:t>równaniu z poprzednim spisem (o </w:t>
      </w:r>
      <w:r>
        <w:rPr>
          <w:rFonts w:eastAsia="Times New Roman" w:cs="Times New Roman"/>
          <w:color w:val="000000" w:themeColor="text1"/>
          <w:szCs w:val="19"/>
          <w:lang w:eastAsia="pl-PL"/>
        </w:rPr>
        <w:t>3,1</w:t>
      </w:r>
      <w:r w:rsidRPr="00BC7CCA">
        <w:rPr>
          <w:rFonts w:eastAsia="Times New Roman" w:cs="Times New Roman"/>
          <w:color w:val="000000" w:themeColor="text1"/>
          <w:szCs w:val="19"/>
          <w:lang w:eastAsia="pl-PL"/>
        </w:rPr>
        <w:t xml:space="preserve"> p. proc.). </w:t>
      </w:r>
    </w:p>
    <w:p w14:paraId="1980A10B" w14:textId="3604618C" w:rsidR="00837AE8" w:rsidRPr="00560F25" w:rsidRDefault="00837AE8" w:rsidP="00837AE8">
      <w:pPr>
        <w:spacing w:before="0" w:after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560F25">
        <w:rPr>
          <w:rFonts w:eastAsia="Times New Roman" w:cs="Times New Roman"/>
          <w:color w:val="000000" w:themeColor="text1"/>
          <w:szCs w:val="19"/>
          <w:lang w:eastAsia="pl-PL"/>
        </w:rPr>
        <w:t>Użytki rolne utrzymywane w dobrej kulturze rolnej zajmowały 542,7 tys. ha, tj. 97,4% powierzchni użytków rolnych, natomiast powierzchnia pozost</w:t>
      </w:r>
      <w:r w:rsidR="007A1954">
        <w:rPr>
          <w:rFonts w:eastAsia="Times New Roman" w:cs="Times New Roman"/>
          <w:color w:val="000000" w:themeColor="text1"/>
          <w:szCs w:val="19"/>
          <w:lang w:eastAsia="pl-PL"/>
        </w:rPr>
        <w:t xml:space="preserve">ałych użytków rolnych wyniosła </w:t>
      </w:r>
      <w:r w:rsidRPr="00560F25">
        <w:rPr>
          <w:rFonts w:eastAsia="Times New Roman" w:cs="Times New Roman"/>
          <w:color w:val="000000" w:themeColor="text1"/>
          <w:szCs w:val="19"/>
          <w:lang w:eastAsia="pl-PL"/>
        </w:rPr>
        <w:t xml:space="preserve">14,7 tys. ha i stanowiła 2,6%. </w:t>
      </w:r>
    </w:p>
    <w:p w14:paraId="2FE4A969" w14:textId="40DD437D" w:rsidR="00837AE8" w:rsidRPr="00837AE8" w:rsidRDefault="00837AE8" w:rsidP="00FF22FA">
      <w:pPr>
        <w:pStyle w:val="tytuwykresu"/>
        <w:ind w:left="709" w:hanging="709"/>
        <w:rPr>
          <w:rFonts w:eastAsia="Times New Roman" w:cs="Times New Roman"/>
          <w:szCs w:val="19"/>
          <w:lang w:eastAsia="pl-PL"/>
        </w:rPr>
      </w:pPr>
      <w:r w:rsidRPr="00837AE8">
        <w:rPr>
          <w:noProof/>
          <w:lang w:eastAsia="pl-PL"/>
        </w:rPr>
        <w:drawing>
          <wp:anchor distT="0" distB="0" distL="114300" distR="114300" simplePos="0" relativeHeight="251816960" behindDoc="0" locked="0" layoutInCell="1" allowOverlap="1" wp14:anchorId="71F7DB77" wp14:editId="75836B96">
            <wp:simplePos x="0" y="0"/>
            <wp:positionH relativeFrom="margin">
              <wp:align>center</wp:align>
            </wp:positionH>
            <wp:positionV relativeFrom="paragraph">
              <wp:posOffset>459573</wp:posOffset>
            </wp:positionV>
            <wp:extent cx="4180205" cy="3104515"/>
            <wp:effectExtent l="0" t="0" r="0" b="635"/>
            <wp:wrapTopAndBottom/>
            <wp:docPr id="5" name="Obraz 5" descr="Udział powierzchni zasiewów w ogólnej powierzchni użytków rolnych według gmin w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osekm\AppData\Local\Microsoft\Windows\INetCache\Content.Word\mapa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31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7AE8">
        <w:rPr>
          <w:shd w:val="clear" w:color="auto" w:fill="FFFFFF"/>
        </w:rPr>
        <w:t xml:space="preserve">Mapa 2. Udział powierzchni zasiewów w ogólnej powierzchni użytków rolnych </w:t>
      </w:r>
      <w:r w:rsidR="007A1954">
        <w:rPr>
          <w:shd w:val="clear" w:color="auto" w:fill="FFFFFF"/>
        </w:rPr>
        <w:t>według gmin w </w:t>
      </w:r>
      <w:r w:rsidRPr="00837AE8">
        <w:rPr>
          <w:shd w:val="clear" w:color="auto" w:fill="FFFFFF"/>
        </w:rPr>
        <w:t>2020 r.</w:t>
      </w:r>
    </w:p>
    <w:p w14:paraId="7A8295D2" w14:textId="5A5270FA" w:rsidR="00837AE8" w:rsidRDefault="0096327F" w:rsidP="00837AE8">
      <w:pPr>
        <w:spacing w:before="0" w:after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413E5A">
        <w:rPr>
          <w:noProof/>
          <w:spacing w:val="-4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5A8E06B3" wp14:editId="4F1BE875">
                <wp:simplePos x="0" y="0"/>
                <wp:positionH relativeFrom="page">
                  <wp:posOffset>5730240</wp:posOffset>
                </wp:positionH>
                <wp:positionV relativeFrom="paragraph">
                  <wp:posOffset>3248025</wp:posOffset>
                </wp:positionV>
                <wp:extent cx="1772920" cy="548640"/>
                <wp:effectExtent l="0" t="0" r="0" b="3810"/>
                <wp:wrapTight wrapText="bothSides">
                  <wp:wrapPolygon edited="0">
                    <wp:start x="696" y="0"/>
                    <wp:lineTo x="696" y="21000"/>
                    <wp:lineTo x="20888" y="21000"/>
                    <wp:lineTo x="20888" y="0"/>
                    <wp:lineTo x="696" y="0"/>
                  </wp:wrapPolygon>
                </wp:wrapTight>
                <wp:docPr id="26" name="Pole tekstowe 26" descr="Przeważającą część po-wierzchni użytków rolnych zajmowały zasiew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1216F" w14:textId="77777777" w:rsidR="00837AE8" w:rsidRPr="00AC7E0F" w:rsidRDefault="00837AE8" w:rsidP="00837AE8">
                            <w:pPr>
                              <w:spacing w:before="0" w:after="0" w:line="240" w:lineRule="auto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E1CC3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Przeważającą część po-wierzchni użytków rolnych zajmowały zasiewy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E06B3" id="_x0000_t202" coordsize="21600,21600" o:spt="202" path="m,l,21600r21600,l21600,xe">
                <v:stroke joinstyle="miter"/>
                <v:path gradientshapeok="t" o:connecttype="rect"/>
              </v:shapetype>
              <v:shape id="Pole tekstowe 26" o:spid="_x0000_s1030" type="#_x0000_t202" alt="Przeważającą część po-wierzchni użytków rolnych zajmowały zasiewy" style="position:absolute;margin-left:451.2pt;margin-top:255.75pt;width:139.6pt;height:43.2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" filled="f" stroked="f">
                <v:textbox>
                  <w:txbxContent>
                    <w:p w14:paraId="60C1216F" w14:textId="77777777" w:rsidR="00837AE8" w:rsidRPr="00AC7E0F" w:rsidRDefault="00837AE8" w:rsidP="00837AE8">
                      <w:pPr>
                        <w:spacing w:before="0" w:after="0" w:line="240" w:lineRule="auto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 w:rsidRPr="007E1CC3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Przeważającą część po-wierzchni użytków rolnych zajmowały zasiewy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37AE8" w:rsidRPr="00103B97">
        <w:rPr>
          <w:rFonts w:eastAsia="Times New Roman" w:cs="Times New Roman"/>
          <w:color w:val="000000" w:themeColor="text1"/>
          <w:szCs w:val="19"/>
          <w:lang w:eastAsia="pl-PL"/>
        </w:rPr>
        <w:t xml:space="preserve">W strukturze użytkowania gruntów odnotowano wzrost udziału powierzchni zasiewów – </w:t>
      </w:r>
      <w:r w:rsidR="007A1954">
        <w:rPr>
          <w:rFonts w:eastAsia="Times New Roman" w:cs="Times New Roman"/>
          <w:color w:val="000000" w:themeColor="text1"/>
          <w:szCs w:val="19"/>
          <w:lang w:eastAsia="pl-PL"/>
        </w:rPr>
        <w:t>o 4,7 </w:t>
      </w:r>
      <w:r w:rsidR="00837AE8" w:rsidRPr="00103B97">
        <w:rPr>
          <w:rFonts w:eastAsia="Times New Roman" w:cs="Times New Roman"/>
          <w:color w:val="000000" w:themeColor="text1"/>
          <w:szCs w:val="19"/>
          <w:lang w:eastAsia="pl-PL"/>
        </w:rPr>
        <w:t>p. proc., łąk trwałych – o 2,</w:t>
      </w:r>
      <w:r w:rsidR="00837AE8">
        <w:rPr>
          <w:rFonts w:eastAsia="Times New Roman" w:cs="Times New Roman"/>
          <w:color w:val="000000" w:themeColor="text1"/>
          <w:szCs w:val="19"/>
          <w:lang w:eastAsia="pl-PL"/>
        </w:rPr>
        <w:t>3</w:t>
      </w:r>
      <w:r w:rsidR="00837AE8" w:rsidRPr="00103B97">
        <w:rPr>
          <w:rFonts w:eastAsia="Times New Roman" w:cs="Times New Roman"/>
          <w:color w:val="000000" w:themeColor="text1"/>
          <w:szCs w:val="19"/>
          <w:lang w:eastAsia="pl-PL"/>
        </w:rPr>
        <w:t xml:space="preserve"> p. proc. oraz upraw trwałych – 0,1 p. proc. Zmniejszył się natomiast udział lasów i gruntów leśnych – o 3,</w:t>
      </w:r>
      <w:r w:rsidR="00837AE8">
        <w:rPr>
          <w:rFonts w:eastAsia="Times New Roman" w:cs="Times New Roman"/>
          <w:color w:val="000000" w:themeColor="text1"/>
          <w:szCs w:val="19"/>
          <w:lang w:eastAsia="pl-PL"/>
        </w:rPr>
        <w:t>1</w:t>
      </w:r>
      <w:r w:rsidR="00BA45A5">
        <w:rPr>
          <w:rFonts w:eastAsia="Times New Roman" w:cs="Times New Roman"/>
          <w:color w:val="000000" w:themeColor="text1"/>
          <w:szCs w:val="19"/>
          <w:lang w:eastAsia="pl-PL"/>
        </w:rPr>
        <w:t xml:space="preserve"> p. proc., </w:t>
      </w:r>
      <w:r w:rsidR="00837AE8" w:rsidRPr="00103B97">
        <w:rPr>
          <w:rFonts w:eastAsia="Times New Roman" w:cs="Times New Roman"/>
          <w:color w:val="000000" w:themeColor="text1"/>
          <w:szCs w:val="19"/>
          <w:lang w:eastAsia="pl-PL"/>
        </w:rPr>
        <w:t>gruntów ugorowanych – o 2,</w:t>
      </w:r>
      <w:r w:rsidR="00837AE8">
        <w:rPr>
          <w:rFonts w:eastAsia="Times New Roman" w:cs="Times New Roman"/>
          <w:color w:val="000000" w:themeColor="text1"/>
          <w:szCs w:val="19"/>
          <w:lang w:eastAsia="pl-PL"/>
        </w:rPr>
        <w:t>5</w:t>
      </w:r>
      <w:r w:rsidR="00837AE8" w:rsidRPr="00103B97">
        <w:rPr>
          <w:rFonts w:eastAsia="Times New Roman" w:cs="Times New Roman"/>
          <w:color w:val="000000" w:themeColor="text1"/>
          <w:szCs w:val="19"/>
          <w:lang w:eastAsia="pl-PL"/>
        </w:rPr>
        <w:t xml:space="preserve"> p. proc., pastwisk trwałych – o 0,5 p. proc., a także pozostałych gruntów – o 0,</w:t>
      </w:r>
      <w:r w:rsidR="00837AE8">
        <w:rPr>
          <w:rFonts w:eastAsia="Times New Roman" w:cs="Times New Roman"/>
          <w:color w:val="000000" w:themeColor="text1"/>
          <w:szCs w:val="19"/>
          <w:lang w:eastAsia="pl-PL"/>
        </w:rPr>
        <w:t>2</w:t>
      </w:r>
      <w:r w:rsidR="00837AE8" w:rsidRPr="00103B97">
        <w:rPr>
          <w:rFonts w:eastAsia="Times New Roman" w:cs="Times New Roman"/>
          <w:color w:val="000000" w:themeColor="text1"/>
          <w:szCs w:val="19"/>
          <w:lang w:eastAsia="pl-PL"/>
        </w:rPr>
        <w:t xml:space="preserve"> p. </w:t>
      </w:r>
      <w:r w:rsidR="00837AE8">
        <w:rPr>
          <w:rFonts w:eastAsia="Times New Roman" w:cs="Times New Roman"/>
          <w:color w:val="000000" w:themeColor="text1"/>
          <w:szCs w:val="19"/>
          <w:lang w:eastAsia="pl-PL"/>
        </w:rPr>
        <w:t>p</w:t>
      </w:r>
      <w:r w:rsidR="00837AE8" w:rsidRPr="00103B97">
        <w:rPr>
          <w:rFonts w:eastAsia="Times New Roman" w:cs="Times New Roman"/>
          <w:color w:val="000000" w:themeColor="text1"/>
          <w:szCs w:val="19"/>
          <w:lang w:eastAsia="pl-PL"/>
        </w:rPr>
        <w:t>roc.</w:t>
      </w:r>
      <w:r w:rsidR="00837AE8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837AE8" w:rsidRPr="00F33F88">
        <w:rPr>
          <w:rFonts w:eastAsia="Times New Roman" w:cs="Times New Roman"/>
          <w:color w:val="000000" w:themeColor="text1"/>
          <w:szCs w:val="19"/>
          <w:lang w:eastAsia="pl-PL"/>
        </w:rPr>
        <w:t xml:space="preserve">Ostateczne wyniki spisu rolnego pokazują, że ogólna powierzchnia zasiewów w gospodarstwach </w:t>
      </w:r>
      <w:r w:rsidR="00837AE8">
        <w:rPr>
          <w:rFonts w:eastAsia="Times New Roman" w:cs="Times New Roman"/>
          <w:color w:val="000000" w:themeColor="text1"/>
          <w:szCs w:val="19"/>
          <w:lang w:eastAsia="pl-PL"/>
        </w:rPr>
        <w:t>rolnych</w:t>
      </w:r>
      <w:r w:rsidR="007A1954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837AE8" w:rsidRPr="00A444D7">
        <w:rPr>
          <w:rFonts w:eastAsia="Times New Roman" w:cs="Times New Roman"/>
          <w:color w:val="000000" w:themeColor="text1"/>
          <w:szCs w:val="19"/>
          <w:lang w:eastAsia="pl-PL"/>
        </w:rPr>
        <w:t>w</w:t>
      </w:r>
      <w:r w:rsidR="007A1954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="00837AE8" w:rsidRPr="00A444D7">
        <w:rPr>
          <w:rFonts w:eastAsia="Times New Roman" w:cs="Times New Roman"/>
          <w:color w:val="000000" w:themeColor="text1"/>
          <w:szCs w:val="19"/>
          <w:lang w:eastAsia="pl-PL"/>
        </w:rPr>
        <w:t>2020 r. wyniosła 293,4 tys. ha i była większa o 0,9% w porównaniu</w:t>
      </w:r>
      <w:r w:rsidR="00837AE8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="00837AE8" w:rsidRPr="00A444D7">
        <w:rPr>
          <w:rFonts w:eastAsia="Times New Roman" w:cs="Times New Roman"/>
          <w:color w:val="000000" w:themeColor="text1"/>
          <w:szCs w:val="19"/>
          <w:lang w:eastAsia="pl-PL"/>
        </w:rPr>
        <w:t>z 2010 r.</w:t>
      </w:r>
      <w:r w:rsidR="007A1954">
        <w:rPr>
          <w:rFonts w:eastAsia="Times New Roman" w:cs="Times New Roman"/>
          <w:color w:val="000000" w:themeColor="text1"/>
          <w:szCs w:val="19"/>
          <w:lang w:eastAsia="pl-PL"/>
        </w:rPr>
        <w:t xml:space="preserve"> (w kraju wzrost </w:t>
      </w:r>
      <w:r w:rsidR="00E86FB1" w:rsidRPr="00F33F88">
        <w:rPr>
          <w:noProof/>
          <w:color w:val="000000" w:themeColor="text1"/>
          <w:spacing w:val="-4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4D718165" wp14:editId="6E52741C">
                <wp:simplePos x="0" y="0"/>
                <wp:positionH relativeFrom="page">
                  <wp:posOffset>5729963</wp:posOffset>
                </wp:positionH>
                <wp:positionV relativeFrom="paragraph">
                  <wp:posOffset>44919</wp:posOffset>
                </wp:positionV>
                <wp:extent cx="1772920" cy="998220"/>
                <wp:effectExtent l="0" t="0" r="0" b="0"/>
                <wp:wrapTight wrapText="bothSides">
                  <wp:wrapPolygon edited="0">
                    <wp:start x="696" y="0"/>
                    <wp:lineTo x="696" y="21023"/>
                    <wp:lineTo x="20888" y="21023"/>
                    <wp:lineTo x="20888" y="0"/>
                    <wp:lineTo x="696" y="0"/>
                  </wp:wrapPolygon>
                </wp:wrapTight>
                <wp:docPr id="28" name="Pole tekstowe 28" descr="W strukturze zasiewów zmniejszył się udział ziemniaków i warzyw gruntowych, zwiększył natomiast udział zbóż oraz rzepaku i rzepi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998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A99C0" w14:textId="0C1D6FD9" w:rsidR="00837AE8" w:rsidRPr="00AC7E0F" w:rsidRDefault="00837AE8" w:rsidP="00837AE8">
                            <w:pPr>
                              <w:spacing w:before="0" w:after="0" w:line="240" w:lineRule="auto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52FB6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W strukturze zasiewów zmniejszył się udział ziemniaków i warzyw gruntowych, zwiększył natomiast udział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zbóż oraz </w:t>
                            </w:r>
                            <w:r w:rsidRPr="00252FB6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rzepaku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i</w:t>
                            </w:r>
                            <w:r w:rsidRPr="00252FB6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rzepiku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8165" id="Pole tekstowe 28" o:spid="_x0000_s1031" type="#_x0000_t202" alt="W strukturze zasiewów zmniejszył się udział ziemniaków i warzyw gruntowych, zwiększył natomiast udział zbóż oraz rzepaku i rzepiku" style="position:absolute;margin-left:451.2pt;margin-top:3.55pt;width:139.6pt;height:78.6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" filled="f" stroked="f">
                <v:textbox>
                  <w:txbxContent>
                    <w:p w14:paraId="034A99C0" w14:textId="0C1D6FD9" w:rsidR="00837AE8" w:rsidRPr="00AC7E0F" w:rsidRDefault="00837AE8" w:rsidP="00837AE8">
                      <w:pPr>
                        <w:spacing w:before="0" w:after="0" w:line="240" w:lineRule="auto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bookmarkStart w:id="1" w:name="_GoBack"/>
                      <w:r w:rsidRPr="00252FB6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W strukturze zasiewów zmniejszył się udział ziemniaków i warzyw gruntowych, zwiększył natomiast udział </w:t>
                      </w: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zbóż oraz </w:t>
                      </w:r>
                      <w:r w:rsidRPr="00252FB6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rzepaku </w:t>
                      </w: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i</w:t>
                      </w:r>
                      <w:r w:rsidRPr="00252FB6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rzepiku</w:t>
                      </w:r>
                      <w:bookmarkEnd w:id="1"/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A1954">
        <w:rPr>
          <w:rFonts w:eastAsia="Times New Roman" w:cs="Times New Roman"/>
          <w:color w:val="000000" w:themeColor="text1"/>
          <w:szCs w:val="19"/>
          <w:lang w:eastAsia="pl-PL"/>
        </w:rPr>
        <w:t>o </w:t>
      </w:r>
      <w:r w:rsidR="00837AE8" w:rsidRPr="00A444D7">
        <w:rPr>
          <w:rFonts w:eastAsia="Times New Roman" w:cs="Times New Roman"/>
          <w:color w:val="000000" w:themeColor="text1"/>
          <w:szCs w:val="19"/>
          <w:lang w:eastAsia="pl-PL"/>
        </w:rPr>
        <w:t>5,7%). W strukturze zasiewów nadal dominują zboża (73,6%), których powierzchnia uprawy wyniosła 215,8 tys. ha.</w:t>
      </w:r>
    </w:p>
    <w:p w14:paraId="1D9C3217" w14:textId="080E4D22" w:rsidR="00837AE8" w:rsidRPr="00A444D7" w:rsidRDefault="00837AE8" w:rsidP="00837AE8">
      <w:pPr>
        <w:spacing w:before="0" w:after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A444D7">
        <w:rPr>
          <w:rFonts w:eastAsia="Times New Roman" w:cs="Times New Roman"/>
          <w:color w:val="000000" w:themeColor="text1"/>
          <w:szCs w:val="19"/>
          <w:lang w:eastAsia="pl-PL"/>
        </w:rPr>
        <w:t>Porównując lata ubiegłe do danych z 2020 roku możemy zaobserwować pewne zmiany w strukturze zasiewów poszczególnych upraw. W porównaniu do 2010 r. zmniejszył się udział ziemniaków (o 5,7 p. proc.) i warzyw gruntowych (o 0,4 p. proc.), natomiast zwiększył się udział zbóż (o 4,1 p. proc.) oraz rzepaku i rzepiku (o 2,7 p. proc.). Udział buraków cukrowych pozostał na niezmienionym poziomie.</w:t>
      </w:r>
    </w:p>
    <w:p w14:paraId="69219A01" w14:textId="570F496D" w:rsidR="002B2DD2" w:rsidRPr="00DE0B70" w:rsidRDefault="002B2DD2" w:rsidP="009003EB">
      <w:pPr>
        <w:widowControl w:val="0"/>
        <w:numPr>
          <w:ilvl w:val="0"/>
          <w:numId w:val="5"/>
        </w:numPr>
        <w:spacing w:before="360"/>
        <w:ind w:left="284" w:hanging="284"/>
        <w:rPr>
          <w:rFonts w:eastAsia="Times New Roman" w:cs="Times New Roman"/>
          <w:b/>
          <w:color w:val="008542"/>
          <w:szCs w:val="19"/>
          <w:lang w:eastAsia="pl-PL"/>
        </w:rPr>
      </w:pPr>
      <w:r w:rsidRPr="00DE0B70">
        <w:rPr>
          <w:rFonts w:eastAsia="Times New Roman" w:cs="Times New Roman"/>
          <w:b/>
          <w:color w:val="008542"/>
          <w:szCs w:val="19"/>
          <w:lang w:eastAsia="pl-PL"/>
        </w:rPr>
        <w:t>Pogłowie zwierząt gospodarskich</w:t>
      </w:r>
    </w:p>
    <w:p w14:paraId="29D3EEA6" w14:textId="344E68F5" w:rsidR="00DE0B70" w:rsidRDefault="009003EB" w:rsidP="007A1954">
      <w:pPr>
        <w:spacing w:before="0"/>
        <w:rPr>
          <w:szCs w:val="19"/>
        </w:rPr>
      </w:pPr>
      <w:r w:rsidRPr="00DE0B70">
        <w:rPr>
          <w:noProof/>
          <w:spacing w:val="-4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6FC01762" wp14:editId="51AC6A2E">
                <wp:simplePos x="0" y="0"/>
                <wp:positionH relativeFrom="page">
                  <wp:posOffset>5736834</wp:posOffset>
                </wp:positionH>
                <wp:positionV relativeFrom="paragraph">
                  <wp:posOffset>297620</wp:posOffset>
                </wp:positionV>
                <wp:extent cx="1757045" cy="685800"/>
                <wp:effectExtent l="0" t="0" r="0" b="0"/>
                <wp:wrapTight wrapText="bothSides">
                  <wp:wrapPolygon edited="0">
                    <wp:start x="703" y="0"/>
                    <wp:lineTo x="703" y="21000"/>
                    <wp:lineTo x="20843" y="21000"/>
                    <wp:lineTo x="20843" y="0"/>
                    <wp:lineTo x="703" y="0"/>
                  </wp:wrapPolygon>
                </wp:wrapTight>
                <wp:docPr id="14" name="Pole tekstowe 14" descr="W 2020 r. na 100 ha użytków rolnych przypadało średnio 30 sztuk bydła i 27 sztuk świń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A1EEC" w14:textId="22038D6D" w:rsidR="002B2DD2" w:rsidRPr="000375CF" w:rsidRDefault="00DE0B70" w:rsidP="0087663D">
                            <w:pPr>
                              <w:spacing w:before="0" w:after="0" w:line="240" w:lineRule="auto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E0B70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W 2020 r. na 100 ha użytków ro</w:t>
                            </w:r>
                            <w:r w:rsidR="00B76597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lnych przypadało średnio 30 sztuk</w:t>
                            </w:r>
                            <w:r w:rsidRPr="00DE0B70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bydła </w:t>
                            </w:r>
                            <w:r w:rsidR="00B76597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i 2</w:t>
                            </w:r>
                            <w:r w:rsidR="004A7AA7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7</w:t>
                            </w:r>
                            <w:r w:rsidR="00B76597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sztuk</w:t>
                            </w:r>
                            <w:r w:rsidRPr="00DE0B70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świń</w:t>
                            </w:r>
                            <w:r w:rsidR="002B2DD2" w:rsidRPr="000375CF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01762" id="Pole tekstowe 14" o:spid="_x0000_s1032" type="#_x0000_t202" alt="W 2020 r. na 100 ha użytków rolnych przypadało średnio 30 sztuk bydła i 27 sztuk świń " style="position:absolute;margin-left:451.7pt;margin-top:23.45pt;width:138.35pt;height:54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" filled="f" stroked="f">
                <v:textbox>
                  <w:txbxContent>
                    <w:p w14:paraId="731A1EEC" w14:textId="22038D6D" w:rsidR="002B2DD2" w:rsidRPr="000375CF" w:rsidRDefault="00DE0B70" w:rsidP="0087663D">
                      <w:pPr>
                        <w:spacing w:before="0" w:after="0" w:line="240" w:lineRule="auto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 w:rsidRPr="00DE0B70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W 2020 r. na 100 ha użytków ro</w:t>
                      </w:r>
                      <w:r w:rsidR="00B76597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lnych przypadało średnio 30 sztuk</w:t>
                      </w:r>
                      <w:r w:rsidRPr="00DE0B70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bydła </w:t>
                      </w:r>
                      <w:r w:rsidR="00B76597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i 2</w:t>
                      </w:r>
                      <w:r w:rsidR="004A7AA7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7</w:t>
                      </w:r>
                      <w:r w:rsidR="00B76597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sztuk</w:t>
                      </w:r>
                      <w:r w:rsidRPr="00DE0B70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świń</w:t>
                      </w:r>
                      <w:r w:rsidR="002B2DD2" w:rsidRPr="000375CF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879CC" w:rsidRPr="008536A6">
        <w:rPr>
          <w:szCs w:val="19"/>
        </w:rPr>
        <w:t>Ostateczne</w:t>
      </w:r>
      <w:r w:rsidR="00DE0B70" w:rsidRPr="008536A6">
        <w:rPr>
          <w:szCs w:val="19"/>
        </w:rPr>
        <w:t xml:space="preserve"> wynik</w:t>
      </w:r>
      <w:r w:rsidR="001879CC" w:rsidRPr="008536A6">
        <w:rPr>
          <w:szCs w:val="19"/>
        </w:rPr>
        <w:t>i</w:t>
      </w:r>
      <w:r w:rsidR="00DE0B70" w:rsidRPr="008536A6">
        <w:rPr>
          <w:szCs w:val="19"/>
        </w:rPr>
        <w:t xml:space="preserve"> PSR 2020</w:t>
      </w:r>
      <w:r w:rsidR="001879CC" w:rsidRPr="008536A6">
        <w:rPr>
          <w:szCs w:val="19"/>
        </w:rPr>
        <w:t xml:space="preserve"> wykazały że </w:t>
      </w:r>
      <w:r w:rsidR="00DE0B70" w:rsidRPr="008536A6">
        <w:rPr>
          <w:szCs w:val="19"/>
        </w:rPr>
        <w:t xml:space="preserve">pogłowie bydła </w:t>
      </w:r>
      <w:r w:rsidR="008536A6" w:rsidRPr="008536A6">
        <w:rPr>
          <w:szCs w:val="19"/>
        </w:rPr>
        <w:t xml:space="preserve">w województwie małopolskim </w:t>
      </w:r>
      <w:r w:rsidR="00DE0B70" w:rsidRPr="008536A6">
        <w:rPr>
          <w:szCs w:val="19"/>
        </w:rPr>
        <w:t>wyniosło 165</w:t>
      </w:r>
      <w:r w:rsidR="008536A6" w:rsidRPr="008536A6">
        <w:rPr>
          <w:szCs w:val="19"/>
        </w:rPr>
        <w:t>,6</w:t>
      </w:r>
      <w:r w:rsidR="00DE0B70" w:rsidRPr="008536A6">
        <w:rPr>
          <w:szCs w:val="19"/>
        </w:rPr>
        <w:t xml:space="preserve"> tys. sztuk, w tym krów 78</w:t>
      </w:r>
      <w:r w:rsidR="008536A6" w:rsidRPr="008536A6">
        <w:rPr>
          <w:szCs w:val="19"/>
        </w:rPr>
        <w:t>,6</w:t>
      </w:r>
      <w:r w:rsidR="00DE0B70" w:rsidRPr="008536A6">
        <w:rPr>
          <w:szCs w:val="19"/>
        </w:rPr>
        <w:t xml:space="preserve"> tys. sztuk. W porównaniu </w:t>
      </w:r>
      <w:r w:rsidR="008536A6" w:rsidRPr="008536A6">
        <w:rPr>
          <w:szCs w:val="19"/>
        </w:rPr>
        <w:t>ze</w:t>
      </w:r>
      <w:r w:rsidR="00DE0B70" w:rsidRPr="008536A6">
        <w:rPr>
          <w:szCs w:val="19"/>
        </w:rPr>
        <w:t xml:space="preserve"> spis</w:t>
      </w:r>
      <w:r w:rsidR="008536A6" w:rsidRPr="008536A6">
        <w:rPr>
          <w:szCs w:val="19"/>
        </w:rPr>
        <w:t>em</w:t>
      </w:r>
      <w:r w:rsidR="00DE0B70" w:rsidRPr="008536A6">
        <w:rPr>
          <w:szCs w:val="19"/>
        </w:rPr>
        <w:t xml:space="preserve"> roln</w:t>
      </w:r>
      <w:r w:rsidR="008536A6" w:rsidRPr="008536A6">
        <w:rPr>
          <w:szCs w:val="19"/>
        </w:rPr>
        <w:t>ym</w:t>
      </w:r>
      <w:r w:rsidR="00DE0B70" w:rsidRPr="008536A6">
        <w:rPr>
          <w:szCs w:val="19"/>
        </w:rPr>
        <w:t xml:space="preserve"> z 2010 r. pogłowie bydła zmniejszyło się o </w:t>
      </w:r>
      <w:r w:rsidR="008536A6" w:rsidRPr="008536A6">
        <w:rPr>
          <w:szCs w:val="19"/>
        </w:rPr>
        <w:t>31,0</w:t>
      </w:r>
      <w:r w:rsidR="00DE0B70" w:rsidRPr="008536A6">
        <w:rPr>
          <w:szCs w:val="19"/>
        </w:rPr>
        <w:t xml:space="preserve"> tys. sztuk, tj. o </w:t>
      </w:r>
      <w:r w:rsidR="008536A6" w:rsidRPr="008536A6">
        <w:rPr>
          <w:szCs w:val="19"/>
        </w:rPr>
        <w:t>15,8</w:t>
      </w:r>
      <w:r w:rsidR="00DE0B70" w:rsidRPr="008536A6">
        <w:rPr>
          <w:szCs w:val="19"/>
        </w:rPr>
        <w:t xml:space="preserve">%, w tym krów o </w:t>
      </w:r>
      <w:r w:rsidR="008536A6" w:rsidRPr="008536A6">
        <w:rPr>
          <w:szCs w:val="19"/>
        </w:rPr>
        <w:t>30,6</w:t>
      </w:r>
      <w:r w:rsidR="00DE0B70" w:rsidRPr="008536A6">
        <w:rPr>
          <w:szCs w:val="19"/>
        </w:rPr>
        <w:t xml:space="preserve"> tys. sztuk, </w:t>
      </w:r>
      <w:r w:rsidR="007A1954">
        <w:rPr>
          <w:szCs w:val="19"/>
        </w:rPr>
        <w:t>tj. o </w:t>
      </w:r>
      <w:r w:rsidR="00DE0B70" w:rsidRPr="008536A6">
        <w:rPr>
          <w:szCs w:val="19"/>
        </w:rPr>
        <w:t>28,</w:t>
      </w:r>
      <w:r w:rsidR="008536A6" w:rsidRPr="008536A6">
        <w:rPr>
          <w:szCs w:val="19"/>
        </w:rPr>
        <w:t>0</w:t>
      </w:r>
      <w:r w:rsidR="00DE0B70" w:rsidRPr="008536A6">
        <w:rPr>
          <w:szCs w:val="19"/>
        </w:rPr>
        <w:t>%.</w:t>
      </w:r>
      <w:r w:rsidR="00DE0B70" w:rsidRPr="003E5C49">
        <w:rPr>
          <w:color w:val="FF0000"/>
          <w:szCs w:val="19"/>
        </w:rPr>
        <w:t xml:space="preserve"> </w:t>
      </w:r>
      <w:r w:rsidR="00DE0B70" w:rsidRPr="008536A6">
        <w:rPr>
          <w:szCs w:val="19"/>
        </w:rPr>
        <w:t xml:space="preserve">Udział województwa w krajowym pogłowiu bydła zmniejszył się </w:t>
      </w:r>
      <w:r w:rsidR="008536A6" w:rsidRPr="008536A6">
        <w:rPr>
          <w:szCs w:val="19"/>
        </w:rPr>
        <w:t xml:space="preserve">z 3,4% w 2010 r. do 2,6% </w:t>
      </w:r>
      <w:r w:rsidR="00DE0B70" w:rsidRPr="008536A6">
        <w:rPr>
          <w:szCs w:val="19"/>
        </w:rPr>
        <w:t>w 2020 r.</w:t>
      </w:r>
      <w:r w:rsidR="00DE0B70" w:rsidRPr="003E5C49">
        <w:rPr>
          <w:color w:val="FF0000"/>
          <w:szCs w:val="19"/>
        </w:rPr>
        <w:t xml:space="preserve"> </w:t>
      </w:r>
      <w:r w:rsidR="00DE0B70" w:rsidRPr="007116F8">
        <w:rPr>
          <w:szCs w:val="19"/>
        </w:rPr>
        <w:t>Średnia obsada bydła na 100 ha użytków rolnych w 2020 r. wyniosła</w:t>
      </w:r>
      <w:r w:rsidR="00DE0B70" w:rsidRPr="003E5C49">
        <w:rPr>
          <w:color w:val="FF0000"/>
          <w:szCs w:val="19"/>
        </w:rPr>
        <w:t xml:space="preserve"> </w:t>
      </w:r>
      <w:r w:rsidR="00DE0B70" w:rsidRPr="007116F8">
        <w:rPr>
          <w:szCs w:val="19"/>
        </w:rPr>
        <w:t>30 sztuk</w:t>
      </w:r>
      <w:r>
        <w:rPr>
          <w:szCs w:val="19"/>
        </w:rPr>
        <w:t xml:space="preserve"> </w:t>
      </w:r>
      <w:r w:rsidR="00DE0B70" w:rsidRPr="007116F8">
        <w:rPr>
          <w:szCs w:val="19"/>
        </w:rPr>
        <w:t>(w Polsce 4</w:t>
      </w:r>
      <w:r w:rsidR="007116F8" w:rsidRPr="007116F8">
        <w:rPr>
          <w:szCs w:val="19"/>
        </w:rPr>
        <w:t>2</w:t>
      </w:r>
      <w:r w:rsidR="00DE0B70" w:rsidRPr="007116F8">
        <w:rPr>
          <w:szCs w:val="19"/>
        </w:rPr>
        <w:t xml:space="preserve"> sztuki) i była mniejsza o</w:t>
      </w:r>
      <w:r w:rsidR="00DE0B70" w:rsidRPr="003E5C49">
        <w:rPr>
          <w:color w:val="FF0000"/>
          <w:szCs w:val="19"/>
        </w:rPr>
        <w:t xml:space="preserve"> </w:t>
      </w:r>
      <w:r w:rsidR="00DE0B70" w:rsidRPr="007116F8">
        <w:rPr>
          <w:szCs w:val="19"/>
        </w:rPr>
        <w:t>3 sztuki od notowanej w 2010 r.</w:t>
      </w:r>
      <w:r w:rsidR="007A1954">
        <w:rPr>
          <w:szCs w:val="19"/>
        </w:rPr>
        <w:t xml:space="preserve"> (w kraju wzrosła o 3 </w:t>
      </w:r>
      <w:r w:rsidR="007116F8">
        <w:rPr>
          <w:szCs w:val="19"/>
        </w:rPr>
        <w:t>sztuki)</w:t>
      </w:r>
      <w:r w:rsidR="00935550">
        <w:rPr>
          <w:szCs w:val="19"/>
        </w:rPr>
        <w:t xml:space="preserve">. </w:t>
      </w:r>
    </w:p>
    <w:p w14:paraId="5718E6F7" w14:textId="34834726" w:rsidR="00837AE8" w:rsidRPr="00837AE8" w:rsidRDefault="00837AE8" w:rsidP="00FF22FA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817984" behindDoc="0" locked="0" layoutInCell="1" allowOverlap="1" wp14:anchorId="3A370F29" wp14:editId="5777D450">
            <wp:simplePos x="0" y="0"/>
            <wp:positionH relativeFrom="margin">
              <wp:posOffset>396240</wp:posOffset>
            </wp:positionH>
            <wp:positionV relativeFrom="paragraph">
              <wp:posOffset>226060</wp:posOffset>
            </wp:positionV>
            <wp:extent cx="4328160" cy="3110230"/>
            <wp:effectExtent l="0" t="0" r="0" b="0"/>
            <wp:wrapTopAndBottom/>
            <wp:docPr id="7" name="Obraz 7" descr="Obsada bydła w sztukach na 100 ha użytków rolnych według gmin w 2020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osekm\AppData\Local\Microsoft\Windows\INetCache\Content.Word\mapa 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7AE8">
        <w:t xml:space="preserve">Mapa </w:t>
      </w:r>
      <w:r>
        <w:t>3</w:t>
      </w:r>
      <w:r w:rsidRPr="00837AE8">
        <w:t xml:space="preserve">. Obsada </w:t>
      </w:r>
      <w:r>
        <w:t>bydła</w:t>
      </w:r>
      <w:r w:rsidRPr="00837AE8">
        <w:t xml:space="preserve"> </w:t>
      </w:r>
      <w:r>
        <w:t>w sztukach na 100 ha użytków rolnych według gmin</w:t>
      </w:r>
      <w:r w:rsidRPr="00837AE8">
        <w:t xml:space="preserve"> w 2020 r. </w:t>
      </w:r>
    </w:p>
    <w:p w14:paraId="26CB08B8" w14:textId="28952861" w:rsidR="00524F52" w:rsidRDefault="00EF23C2" w:rsidP="00FF22FA">
      <w:pPr>
        <w:spacing w:before="240" w:after="0"/>
        <w:rPr>
          <w:szCs w:val="19"/>
        </w:rPr>
      </w:pPr>
      <w:r w:rsidRPr="00400E35">
        <w:rPr>
          <w:szCs w:val="19"/>
        </w:rPr>
        <w:t>W 2020 r. pogłowie świń liczyło 151</w:t>
      </w:r>
      <w:r w:rsidR="00400E35" w:rsidRPr="00400E35">
        <w:rPr>
          <w:szCs w:val="19"/>
        </w:rPr>
        <w:t>,4</w:t>
      </w:r>
      <w:r w:rsidRPr="00400E35">
        <w:rPr>
          <w:szCs w:val="19"/>
        </w:rPr>
        <w:t xml:space="preserve"> tys. sztuk, w tym loch 16</w:t>
      </w:r>
      <w:r w:rsidR="00400E35" w:rsidRPr="00400E35">
        <w:rPr>
          <w:szCs w:val="19"/>
        </w:rPr>
        <w:t>,4</w:t>
      </w:r>
      <w:r w:rsidRPr="00400E35">
        <w:rPr>
          <w:szCs w:val="19"/>
        </w:rPr>
        <w:t xml:space="preserve"> tys. sztuk. </w:t>
      </w:r>
      <w:r w:rsidR="00D34186" w:rsidRPr="00400E35">
        <w:rPr>
          <w:szCs w:val="19"/>
        </w:rPr>
        <w:t>W</w:t>
      </w:r>
      <w:r w:rsidRPr="00400E35">
        <w:rPr>
          <w:szCs w:val="19"/>
        </w:rPr>
        <w:t xml:space="preserve"> latach 2010–2020 pogłowie świń zmniejszyło się o 20</w:t>
      </w:r>
      <w:r w:rsidR="00400E35" w:rsidRPr="00400E35">
        <w:rPr>
          <w:szCs w:val="19"/>
        </w:rPr>
        <w:t>5,3</w:t>
      </w:r>
      <w:r w:rsidRPr="00400E35">
        <w:rPr>
          <w:szCs w:val="19"/>
        </w:rPr>
        <w:t xml:space="preserve"> tys. sztuk</w:t>
      </w:r>
      <w:r w:rsidRPr="00935550">
        <w:rPr>
          <w:szCs w:val="19"/>
        </w:rPr>
        <w:t>, tj. o 57,</w:t>
      </w:r>
      <w:r w:rsidR="00935550" w:rsidRPr="00935550">
        <w:rPr>
          <w:szCs w:val="19"/>
        </w:rPr>
        <w:t>6</w:t>
      </w:r>
      <w:r w:rsidR="00D34186" w:rsidRPr="00935550">
        <w:rPr>
          <w:szCs w:val="19"/>
        </w:rPr>
        <w:t xml:space="preserve">%, w tym </w:t>
      </w:r>
      <w:r w:rsidR="00D34186" w:rsidRPr="001139DA">
        <w:rPr>
          <w:szCs w:val="19"/>
        </w:rPr>
        <w:t xml:space="preserve">loch o </w:t>
      </w:r>
      <w:r w:rsidR="00935550" w:rsidRPr="001139DA">
        <w:rPr>
          <w:szCs w:val="19"/>
        </w:rPr>
        <w:t>30,5</w:t>
      </w:r>
      <w:r w:rsidR="00D34186" w:rsidRPr="001139DA">
        <w:rPr>
          <w:szCs w:val="19"/>
        </w:rPr>
        <w:t xml:space="preserve"> tys. sztuk,</w:t>
      </w:r>
      <w:r w:rsidRPr="001139DA">
        <w:rPr>
          <w:szCs w:val="19"/>
        </w:rPr>
        <w:t xml:space="preserve"> </w:t>
      </w:r>
      <w:r w:rsidR="007A1954">
        <w:rPr>
          <w:szCs w:val="19"/>
        </w:rPr>
        <w:t>tj. o </w:t>
      </w:r>
      <w:r w:rsidRPr="001139DA">
        <w:rPr>
          <w:szCs w:val="19"/>
        </w:rPr>
        <w:t>65,0%.</w:t>
      </w:r>
      <w:r w:rsidRPr="003E5C49">
        <w:rPr>
          <w:color w:val="FF0000"/>
          <w:szCs w:val="19"/>
        </w:rPr>
        <w:t xml:space="preserve"> </w:t>
      </w:r>
      <w:r w:rsidRPr="001139DA">
        <w:rPr>
          <w:szCs w:val="19"/>
        </w:rPr>
        <w:t>Spadek pogłowia świń wynikał głównie z niestabilnej sytuacji na rynku trzody chlewnej, niskiej opłacalności tuczu i występowania ognisk afrykańskiego pomoru świń (ASF).</w:t>
      </w:r>
      <w:r w:rsidR="00837AE8">
        <w:rPr>
          <w:szCs w:val="19"/>
        </w:rPr>
        <w:t xml:space="preserve"> </w:t>
      </w:r>
      <w:r w:rsidRPr="001139DA">
        <w:rPr>
          <w:szCs w:val="19"/>
        </w:rPr>
        <w:t>Udział województwa w krajowym pogłowiu świń zmniejszył się z 2,3% w 2010 r. do 1,4%</w:t>
      </w:r>
      <w:r w:rsidR="007A1954">
        <w:rPr>
          <w:szCs w:val="19"/>
        </w:rPr>
        <w:t xml:space="preserve"> w 2020 </w:t>
      </w:r>
      <w:r w:rsidRPr="004A7AA7">
        <w:rPr>
          <w:szCs w:val="19"/>
        </w:rPr>
        <w:t>r. Średnia obsada świń na 100 ha użytków rolnych w 2020 r. wyniosła 2</w:t>
      </w:r>
      <w:r w:rsidR="001139DA" w:rsidRPr="004A7AA7">
        <w:rPr>
          <w:szCs w:val="19"/>
        </w:rPr>
        <w:t>7</w:t>
      </w:r>
      <w:r w:rsidRPr="004A7AA7">
        <w:rPr>
          <w:szCs w:val="19"/>
        </w:rPr>
        <w:t xml:space="preserve"> sztuk (w kraju 7</w:t>
      </w:r>
      <w:r w:rsidR="004A7AA7" w:rsidRPr="004A7AA7">
        <w:rPr>
          <w:szCs w:val="19"/>
        </w:rPr>
        <w:t>5</w:t>
      </w:r>
      <w:r w:rsidRPr="004A7AA7">
        <w:rPr>
          <w:szCs w:val="19"/>
        </w:rPr>
        <w:t xml:space="preserve"> sztuk) i była mniejsza o 3</w:t>
      </w:r>
      <w:r w:rsidR="004A7AA7" w:rsidRPr="004A7AA7">
        <w:rPr>
          <w:szCs w:val="19"/>
        </w:rPr>
        <w:t>3</w:t>
      </w:r>
      <w:r w:rsidRPr="004A7AA7">
        <w:rPr>
          <w:szCs w:val="19"/>
        </w:rPr>
        <w:t xml:space="preserve"> sztuki od notowanej w 2010 r.</w:t>
      </w:r>
      <w:r w:rsidR="007A1954">
        <w:rPr>
          <w:szCs w:val="19"/>
        </w:rPr>
        <w:t xml:space="preserve"> (w Polsce zmniejszyła się o 28 </w:t>
      </w:r>
      <w:r w:rsidR="004A7AA7">
        <w:rPr>
          <w:szCs w:val="19"/>
        </w:rPr>
        <w:t xml:space="preserve">sztuk). </w:t>
      </w:r>
    </w:p>
    <w:p w14:paraId="154B8A03" w14:textId="53678C8D" w:rsidR="00524F52" w:rsidRDefault="00524F52" w:rsidP="00FF22FA">
      <w:pPr>
        <w:pStyle w:val="tytuwykresu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19008" behindDoc="0" locked="0" layoutInCell="1" allowOverlap="1" wp14:anchorId="2450A4EF" wp14:editId="5AF09FEC">
            <wp:simplePos x="0" y="0"/>
            <wp:positionH relativeFrom="margin">
              <wp:align>center</wp:align>
            </wp:positionH>
            <wp:positionV relativeFrom="paragraph">
              <wp:posOffset>256254</wp:posOffset>
            </wp:positionV>
            <wp:extent cx="4335780" cy="3116580"/>
            <wp:effectExtent l="0" t="0" r="7620" b="7620"/>
            <wp:wrapTopAndBottom/>
            <wp:docPr id="11" name="Obraz 11" descr="Obsada świń w sztukach na 100 ha użytków rolnych według gmin w 2020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losekm\AppData\Local\Microsoft\Windows\INetCache\Content.Word\mapa 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11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7AE8">
        <w:t xml:space="preserve">Mapa </w:t>
      </w:r>
      <w:r>
        <w:t>4</w:t>
      </w:r>
      <w:r w:rsidRPr="00837AE8">
        <w:t xml:space="preserve">. Obsada </w:t>
      </w:r>
      <w:r>
        <w:t>świń</w:t>
      </w:r>
      <w:r w:rsidRPr="00837AE8">
        <w:t xml:space="preserve"> </w:t>
      </w:r>
      <w:r>
        <w:t>w sztukach na 100 ha użytków rolnych według gmin</w:t>
      </w:r>
      <w:r w:rsidRPr="00837AE8">
        <w:t xml:space="preserve"> w 2020 r.</w:t>
      </w:r>
      <w:r w:rsidRPr="00524F52">
        <w:t xml:space="preserve"> </w:t>
      </w:r>
    </w:p>
    <w:p w14:paraId="2122F58D" w14:textId="23F42BFD" w:rsidR="002B2DD2" w:rsidRDefault="00524F52" w:rsidP="00FF22FA">
      <w:pPr>
        <w:spacing w:before="240" w:after="0"/>
        <w:rPr>
          <w:rFonts w:eastAsia="Times New Roman" w:cs="Times New Roman"/>
          <w:szCs w:val="19"/>
          <w:lang w:eastAsia="pl-PL"/>
        </w:rPr>
      </w:pPr>
      <w:r w:rsidRPr="004A7AA7">
        <w:rPr>
          <w:rFonts w:eastAsia="Times New Roman" w:cs="Times New Roman"/>
          <w:noProof/>
          <w:spacing w:val="-4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44105FE7" wp14:editId="37841270">
                <wp:simplePos x="0" y="0"/>
                <wp:positionH relativeFrom="page">
                  <wp:posOffset>5766435</wp:posOffset>
                </wp:positionH>
                <wp:positionV relativeFrom="paragraph">
                  <wp:posOffset>3442189</wp:posOffset>
                </wp:positionV>
                <wp:extent cx="1677670" cy="489585"/>
                <wp:effectExtent l="0" t="0" r="0" b="5715"/>
                <wp:wrapTight wrapText="bothSides">
                  <wp:wrapPolygon edited="0">
                    <wp:start x="736" y="0"/>
                    <wp:lineTo x="736" y="21012"/>
                    <wp:lineTo x="20848" y="21012"/>
                    <wp:lineTo x="20848" y="0"/>
                    <wp:lineTo x="736" y="0"/>
                  </wp:wrapPolygon>
                </wp:wrapTight>
                <wp:docPr id="15" name="Pole tekstowe 15" descr="Obsada drobiu na 100 ha użytków rolnych wyniosła 946 sztuk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D22E8" w14:textId="0577BBE0" w:rsidR="002B2DD2" w:rsidRPr="000375CF" w:rsidRDefault="00292196" w:rsidP="0087663D">
                            <w:pPr>
                              <w:spacing w:before="0" w:after="0" w:line="240" w:lineRule="auto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O</w:t>
                            </w:r>
                            <w:r w:rsidR="008055A2" w:rsidRPr="008055A2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bsada drobiu na 100 ha u</w:t>
                            </w:r>
                            <w:r w:rsidR="00B76597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żytków rolnych wyniosła </w:t>
                            </w:r>
                            <w:r w:rsidR="004A7AA7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946</w:t>
                            </w:r>
                            <w:r w:rsidR="00B76597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sztuk</w:t>
                            </w:r>
                            <w:r w:rsidR="008055A2" w:rsidRPr="008055A2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05FE7" id="Pole tekstowe 15" o:spid="_x0000_s1033" type="#_x0000_t202" alt="Obsada drobiu na 100 ha użytków rolnych wyniosła 946 sztuk " style="position:absolute;margin-left:454.05pt;margin-top:271.05pt;width:132.1pt;height:38.5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" filled="f" stroked="f">
                <v:textbox>
                  <w:txbxContent>
                    <w:p w14:paraId="302D22E8" w14:textId="0577BBE0" w:rsidR="002B2DD2" w:rsidRPr="000375CF" w:rsidRDefault="00292196" w:rsidP="0087663D">
                      <w:pPr>
                        <w:spacing w:before="0" w:after="0" w:line="240" w:lineRule="auto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O</w:t>
                      </w:r>
                      <w:r w:rsidR="008055A2" w:rsidRPr="008055A2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bsada drobiu na 100 ha u</w:t>
                      </w:r>
                      <w:r w:rsidR="00B76597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żytków rolnych wyniosła </w:t>
                      </w:r>
                      <w:r w:rsidR="004A7AA7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946</w:t>
                      </w:r>
                      <w:r w:rsidR="00B76597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sztuk</w:t>
                      </w:r>
                      <w:r w:rsidR="008055A2" w:rsidRPr="008055A2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32E3D" w:rsidRPr="004A7AA7">
        <w:rPr>
          <w:szCs w:val="19"/>
        </w:rPr>
        <w:t>Pogłowie drobiu według PSR 2020 wyniosło 5,3 mln sztuk, w tym 2,4 mln sztuk kur niosek.</w:t>
      </w:r>
      <w:r w:rsidR="007A1954">
        <w:rPr>
          <w:szCs w:val="19"/>
        </w:rPr>
        <w:t xml:space="preserve"> W </w:t>
      </w:r>
      <w:r w:rsidR="00532E3D" w:rsidRPr="004A7AA7">
        <w:rPr>
          <w:szCs w:val="19"/>
        </w:rPr>
        <w:t xml:space="preserve">porównaniu z 2010 r. </w:t>
      </w:r>
      <w:r w:rsidR="004A7AA7" w:rsidRPr="004A7AA7">
        <w:rPr>
          <w:szCs w:val="19"/>
        </w:rPr>
        <w:t>stan pogłowia drobiu zmniejszył się</w:t>
      </w:r>
      <w:r w:rsidR="00532E3D" w:rsidRPr="004A7AA7">
        <w:rPr>
          <w:szCs w:val="19"/>
        </w:rPr>
        <w:t xml:space="preserve"> o 1,0 mln sztuk, tj. o 16</w:t>
      </w:r>
      <w:r w:rsidR="004A7AA7" w:rsidRPr="004A7AA7">
        <w:rPr>
          <w:szCs w:val="19"/>
        </w:rPr>
        <w:t xml:space="preserve">,3%, w tym kur niosek </w:t>
      </w:r>
      <w:r w:rsidR="00532E3D" w:rsidRPr="004A7AA7">
        <w:rPr>
          <w:szCs w:val="19"/>
        </w:rPr>
        <w:t xml:space="preserve">o 0,4 mln sztuk, tj. o </w:t>
      </w:r>
      <w:r w:rsidR="004A7AA7" w:rsidRPr="004A7AA7">
        <w:rPr>
          <w:szCs w:val="19"/>
        </w:rPr>
        <w:t>13,8</w:t>
      </w:r>
      <w:r w:rsidR="00532E3D" w:rsidRPr="004A7AA7">
        <w:rPr>
          <w:szCs w:val="19"/>
        </w:rPr>
        <w:t>%.</w:t>
      </w:r>
      <w:r w:rsidR="002B2DD2" w:rsidRPr="004A7AA7">
        <w:rPr>
          <w:rFonts w:eastAsia="Times New Roman" w:cs="Times New Roman"/>
          <w:szCs w:val="19"/>
          <w:lang w:eastAsia="pl-PL"/>
        </w:rPr>
        <w:t xml:space="preserve"> </w:t>
      </w:r>
      <w:r w:rsidR="00532E3D" w:rsidRPr="004A7AA7">
        <w:rPr>
          <w:rFonts w:eastAsia="Times New Roman" w:cs="Times New Roman"/>
          <w:szCs w:val="19"/>
          <w:lang w:eastAsia="pl-PL"/>
        </w:rPr>
        <w:t>Udział województwa w krajowym pogło</w:t>
      </w:r>
      <w:r w:rsidR="004A7AA7" w:rsidRPr="004A7AA7">
        <w:rPr>
          <w:rFonts w:eastAsia="Times New Roman" w:cs="Times New Roman"/>
          <w:szCs w:val="19"/>
          <w:lang w:eastAsia="pl-PL"/>
        </w:rPr>
        <w:t xml:space="preserve">wiu drobiu zmniejszył się </w:t>
      </w:r>
      <w:r w:rsidR="00532E3D" w:rsidRPr="004A7AA7">
        <w:rPr>
          <w:rFonts w:eastAsia="Times New Roman" w:cs="Times New Roman"/>
          <w:szCs w:val="19"/>
          <w:lang w:eastAsia="pl-PL"/>
        </w:rPr>
        <w:t xml:space="preserve">z 3,6% w 2010 r. do 2,3% w 2020 r. </w:t>
      </w:r>
      <w:r w:rsidR="004A7AA7" w:rsidRPr="004A7AA7">
        <w:rPr>
          <w:rFonts w:eastAsia="Times New Roman" w:cs="Times New Roman"/>
          <w:szCs w:val="19"/>
          <w:lang w:eastAsia="pl-PL"/>
        </w:rPr>
        <w:t>Przeciętnie</w:t>
      </w:r>
      <w:r w:rsidR="007A1954">
        <w:rPr>
          <w:rFonts w:eastAsia="Times New Roman" w:cs="Times New Roman"/>
          <w:szCs w:val="19"/>
          <w:lang w:eastAsia="pl-PL"/>
        </w:rPr>
        <w:t xml:space="preserve"> na 100 ha użytków rolnych w 2020 </w:t>
      </w:r>
      <w:r w:rsidR="00532E3D" w:rsidRPr="004A7AA7">
        <w:rPr>
          <w:rFonts w:eastAsia="Times New Roman" w:cs="Times New Roman"/>
          <w:szCs w:val="19"/>
          <w:lang w:eastAsia="pl-PL"/>
        </w:rPr>
        <w:t xml:space="preserve">r. </w:t>
      </w:r>
      <w:r w:rsidR="004A7AA7" w:rsidRPr="004A7AA7">
        <w:rPr>
          <w:rFonts w:eastAsia="Times New Roman" w:cs="Times New Roman"/>
          <w:szCs w:val="19"/>
          <w:lang w:eastAsia="pl-PL"/>
        </w:rPr>
        <w:t>przypadało</w:t>
      </w:r>
      <w:r w:rsidR="00532E3D" w:rsidRPr="004A7AA7">
        <w:rPr>
          <w:rFonts w:eastAsia="Times New Roman" w:cs="Times New Roman"/>
          <w:szCs w:val="19"/>
          <w:lang w:eastAsia="pl-PL"/>
        </w:rPr>
        <w:t xml:space="preserve"> </w:t>
      </w:r>
      <w:r w:rsidR="004A7AA7" w:rsidRPr="004A7AA7">
        <w:rPr>
          <w:rFonts w:eastAsia="Times New Roman" w:cs="Times New Roman"/>
          <w:szCs w:val="19"/>
          <w:lang w:eastAsia="pl-PL"/>
        </w:rPr>
        <w:t>946</w:t>
      </w:r>
      <w:r w:rsidR="00532E3D" w:rsidRPr="004A7AA7">
        <w:rPr>
          <w:rFonts w:eastAsia="Times New Roman" w:cs="Times New Roman"/>
          <w:szCs w:val="19"/>
          <w:lang w:eastAsia="pl-PL"/>
        </w:rPr>
        <w:t xml:space="preserve"> sztuk</w:t>
      </w:r>
      <w:r w:rsidR="004A7AA7" w:rsidRPr="004A7AA7">
        <w:rPr>
          <w:rFonts w:eastAsia="Times New Roman" w:cs="Times New Roman"/>
          <w:szCs w:val="19"/>
          <w:lang w:eastAsia="pl-PL"/>
        </w:rPr>
        <w:t xml:space="preserve"> drobiu</w:t>
      </w:r>
      <w:r w:rsidR="00532E3D" w:rsidRPr="003E5C49">
        <w:rPr>
          <w:rFonts w:eastAsia="Times New Roman" w:cs="Times New Roman"/>
          <w:color w:val="FF0000"/>
          <w:szCs w:val="19"/>
          <w:lang w:eastAsia="pl-PL"/>
        </w:rPr>
        <w:t xml:space="preserve"> </w:t>
      </w:r>
      <w:r w:rsidR="00532E3D" w:rsidRPr="004A7AA7">
        <w:rPr>
          <w:rFonts w:eastAsia="Times New Roman" w:cs="Times New Roman"/>
          <w:szCs w:val="19"/>
          <w:lang w:eastAsia="pl-PL"/>
        </w:rPr>
        <w:t xml:space="preserve">(w Polsce </w:t>
      </w:r>
      <w:r w:rsidR="004A7AA7" w:rsidRPr="004A7AA7">
        <w:rPr>
          <w:rFonts w:eastAsia="Times New Roman" w:cs="Times New Roman"/>
          <w:szCs w:val="19"/>
          <w:lang w:eastAsia="pl-PL"/>
        </w:rPr>
        <w:t>1511</w:t>
      </w:r>
      <w:r w:rsidR="00532E3D" w:rsidRPr="004A7AA7">
        <w:rPr>
          <w:rFonts w:eastAsia="Times New Roman" w:cs="Times New Roman"/>
          <w:szCs w:val="19"/>
          <w:lang w:eastAsia="pl-PL"/>
        </w:rPr>
        <w:t xml:space="preserve"> sztuk)</w:t>
      </w:r>
      <w:r w:rsidR="004A7AA7" w:rsidRPr="004A7AA7">
        <w:rPr>
          <w:rFonts w:eastAsia="Times New Roman" w:cs="Times New Roman"/>
          <w:szCs w:val="19"/>
          <w:lang w:eastAsia="pl-PL"/>
        </w:rPr>
        <w:t>,</w:t>
      </w:r>
      <w:r w:rsidR="00532E3D" w:rsidRPr="004A7AA7">
        <w:rPr>
          <w:rFonts w:eastAsia="Times New Roman" w:cs="Times New Roman"/>
          <w:szCs w:val="19"/>
          <w:lang w:eastAsia="pl-PL"/>
        </w:rPr>
        <w:t xml:space="preserve"> </w:t>
      </w:r>
      <w:r w:rsidR="004A7AA7" w:rsidRPr="004A7AA7">
        <w:rPr>
          <w:rFonts w:eastAsia="Times New Roman" w:cs="Times New Roman"/>
          <w:szCs w:val="19"/>
          <w:lang w:eastAsia="pl-PL"/>
        </w:rPr>
        <w:t>tj.</w:t>
      </w:r>
      <w:r w:rsidR="00532E3D" w:rsidRPr="004A7AA7">
        <w:rPr>
          <w:rFonts w:eastAsia="Times New Roman" w:cs="Times New Roman"/>
          <w:szCs w:val="19"/>
          <w:lang w:eastAsia="pl-PL"/>
        </w:rPr>
        <w:t xml:space="preserve"> o </w:t>
      </w:r>
      <w:r w:rsidR="004A7AA7" w:rsidRPr="004A7AA7">
        <w:rPr>
          <w:rFonts w:eastAsia="Times New Roman" w:cs="Times New Roman"/>
          <w:szCs w:val="19"/>
          <w:lang w:eastAsia="pl-PL"/>
        </w:rPr>
        <w:t>112</w:t>
      </w:r>
      <w:r w:rsidR="00532E3D" w:rsidRPr="004A7AA7">
        <w:rPr>
          <w:rFonts w:eastAsia="Times New Roman" w:cs="Times New Roman"/>
          <w:szCs w:val="19"/>
          <w:lang w:eastAsia="pl-PL"/>
        </w:rPr>
        <w:t xml:space="preserve"> sztuk </w:t>
      </w:r>
      <w:r w:rsidR="004A7AA7" w:rsidRPr="004A7AA7">
        <w:rPr>
          <w:rFonts w:eastAsia="Times New Roman" w:cs="Times New Roman"/>
          <w:szCs w:val="19"/>
          <w:lang w:eastAsia="pl-PL"/>
        </w:rPr>
        <w:t xml:space="preserve">mniej </w:t>
      </w:r>
      <w:r w:rsidR="00532E3D" w:rsidRPr="004A7AA7">
        <w:rPr>
          <w:rFonts w:eastAsia="Times New Roman" w:cs="Times New Roman"/>
          <w:szCs w:val="19"/>
          <w:lang w:eastAsia="pl-PL"/>
        </w:rPr>
        <w:t>w relacji do 2010 r.</w:t>
      </w:r>
      <w:r w:rsidR="004A7AA7" w:rsidRPr="004A7AA7">
        <w:rPr>
          <w:rFonts w:eastAsia="Times New Roman" w:cs="Times New Roman"/>
          <w:szCs w:val="19"/>
          <w:lang w:eastAsia="pl-PL"/>
        </w:rPr>
        <w:t xml:space="preserve"> (w kraju odnotowano wzrost o 338 sztuk).</w:t>
      </w:r>
      <w:r w:rsidR="004A7AA7">
        <w:rPr>
          <w:rFonts w:eastAsia="Times New Roman" w:cs="Times New Roman"/>
          <w:szCs w:val="19"/>
          <w:lang w:eastAsia="pl-PL"/>
        </w:rPr>
        <w:t xml:space="preserve"> </w:t>
      </w:r>
    </w:p>
    <w:p w14:paraId="23C828F4" w14:textId="6B778223" w:rsidR="00524F52" w:rsidRPr="00311930" w:rsidRDefault="00524F52" w:rsidP="006C3AD8">
      <w:pPr>
        <w:pStyle w:val="Akapitzlist"/>
        <w:widowControl w:val="0"/>
        <w:numPr>
          <w:ilvl w:val="0"/>
          <w:numId w:val="10"/>
        </w:numPr>
        <w:spacing w:before="360"/>
        <w:ind w:left="284" w:hanging="284"/>
        <w:rPr>
          <w:rFonts w:eastAsia="Times New Roman" w:cs="Times New Roman"/>
          <w:b/>
          <w:color w:val="FF0000"/>
          <w:szCs w:val="19"/>
          <w:lang w:eastAsia="pl-PL"/>
        </w:rPr>
      </w:pPr>
      <w:r w:rsidRPr="00311930">
        <w:rPr>
          <w:rFonts w:eastAsia="Times New Roman" w:cs="Times New Roman"/>
          <w:b/>
          <w:color w:val="008542"/>
          <w:szCs w:val="19"/>
          <w:lang w:eastAsia="pl-PL"/>
        </w:rPr>
        <w:t>Ciągniki i maszyny rolnicze</w:t>
      </w:r>
    </w:p>
    <w:p w14:paraId="50D7E298" w14:textId="028CA427" w:rsidR="00524F52" w:rsidRDefault="00524F52" w:rsidP="00FF22FA">
      <w:pPr>
        <w:autoSpaceDE w:val="0"/>
        <w:autoSpaceDN w:val="0"/>
        <w:spacing w:before="0"/>
        <w:rPr>
          <w:color w:val="000000" w:themeColor="text1"/>
          <w:szCs w:val="19"/>
        </w:rPr>
      </w:pPr>
      <w:r w:rsidRPr="00311930">
        <w:rPr>
          <w:noProof/>
          <w:color w:val="008542"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61445CB5" wp14:editId="14081E9C">
                <wp:simplePos x="0" y="0"/>
                <wp:positionH relativeFrom="page">
                  <wp:posOffset>5711825</wp:posOffset>
                </wp:positionH>
                <wp:positionV relativeFrom="paragraph">
                  <wp:posOffset>102235</wp:posOffset>
                </wp:positionV>
                <wp:extent cx="1794510" cy="693420"/>
                <wp:effectExtent l="0" t="0" r="0" b="0"/>
                <wp:wrapTight wrapText="bothSides">
                  <wp:wrapPolygon edited="0">
                    <wp:start x="688" y="0"/>
                    <wp:lineTo x="688" y="20769"/>
                    <wp:lineTo x="20866" y="20769"/>
                    <wp:lineTo x="20866" y="0"/>
                    <wp:lineTo x="688" y="0"/>
                  </wp:wrapPolygon>
                </wp:wrapTight>
                <wp:docPr id="13" name="Pole tekstowe 13" descr="Spadła liczba ciągników oraz opryskiwaczy, natomiast wzrosła liczba kombajnów zbożowych i ziemniaczanych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4B620" w14:textId="77777777" w:rsidR="00524F52" w:rsidRPr="00AC7E0F" w:rsidRDefault="00524F52" w:rsidP="00524F52">
                            <w:pPr>
                              <w:spacing w:before="0" w:after="0" w:line="240" w:lineRule="auto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11930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Spadła liczba ciągników oraz opryskiwaczy, natomiast wzrosła liczba kombajnów zbożowych i ziemniaczanych</w:t>
                            </w:r>
                            <w:r w:rsidRPr="00AC7E0F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45CB5" id="Pole tekstowe 13" o:spid="_x0000_s1034" type="#_x0000_t202" alt="Spadła liczba ciągników oraz opryskiwaczy, natomiast wzrosła liczba kombajnów zbożowych i ziemniaczanych " style="position:absolute;margin-left:449.75pt;margin-top:8.05pt;width:141.3pt;height:54.6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" filled="f" stroked="f">
                <v:textbox>
                  <w:txbxContent>
                    <w:p w14:paraId="63E4B620" w14:textId="77777777" w:rsidR="00524F52" w:rsidRPr="00AC7E0F" w:rsidRDefault="00524F52" w:rsidP="00524F52">
                      <w:pPr>
                        <w:spacing w:before="0" w:after="0" w:line="240" w:lineRule="auto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 w:rsidRPr="00311930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Spadła liczba ciągników oraz opryskiwaczy, natomiast wzrosła liczba kombajnów zbożowych i ziemniaczanych</w:t>
                      </w:r>
                      <w:r w:rsidRPr="00AC7E0F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30DDA">
        <w:rPr>
          <w:color w:val="000000" w:themeColor="text1"/>
          <w:szCs w:val="19"/>
        </w:rPr>
        <w:t xml:space="preserve">Według ostatecznych wyników spisu rolnego w 2020 r., w gospodarstwach rolnych w </w:t>
      </w:r>
      <w:r w:rsidRPr="00C901BE">
        <w:rPr>
          <w:color w:val="000000" w:themeColor="text1"/>
          <w:szCs w:val="19"/>
        </w:rPr>
        <w:t>województwie małopolskim znajdowało się 106,4 tys. ciągników, tj. o 1,6% mniej niż w 2010 r. Na 100 gospodarstw rolnych przypadały średnio 84 ciągniki (w kraju – 110), wobec 70 (w kraju – 94) w 2010 r.</w:t>
      </w:r>
      <w:r>
        <w:rPr>
          <w:color w:val="000000" w:themeColor="text1"/>
          <w:szCs w:val="19"/>
        </w:rPr>
        <w:t xml:space="preserve"> Na 100 ha użytków rolnych przypadało 19 ciągników (w kraju – 10), wobec odpowiednio 18 (w kraju 10) w 20</w:t>
      </w:r>
      <w:r w:rsidR="00B41493">
        <w:rPr>
          <w:color w:val="000000" w:themeColor="text1"/>
          <w:szCs w:val="19"/>
        </w:rPr>
        <w:t>10</w:t>
      </w:r>
      <w:r>
        <w:rPr>
          <w:color w:val="000000" w:themeColor="text1"/>
          <w:szCs w:val="19"/>
        </w:rPr>
        <w:t xml:space="preserve"> r. Wraz ze spadkiem </w:t>
      </w:r>
      <w:r w:rsidRPr="0074560D">
        <w:rPr>
          <w:color w:val="000000" w:themeColor="text1"/>
          <w:szCs w:val="19"/>
        </w:rPr>
        <w:t>liczby ciągników w gospodarstwach rol</w:t>
      </w:r>
      <w:bookmarkStart w:id="0" w:name="_GoBack"/>
      <w:bookmarkEnd w:id="0"/>
      <w:r w:rsidRPr="0074560D">
        <w:rPr>
          <w:color w:val="000000" w:themeColor="text1"/>
          <w:szCs w:val="19"/>
        </w:rPr>
        <w:t>nych, zmniejszyła się również średnia powierzchnia użytków rolnych przypadająca na 1 ciągnik, która wyniosła 5,2 ha (wobec 5,5 ha w 2010 r.).</w:t>
      </w:r>
    </w:p>
    <w:p w14:paraId="2CD2DDC4" w14:textId="2214D3A5" w:rsidR="00524F52" w:rsidRPr="00524F52" w:rsidRDefault="00524F52" w:rsidP="00FF22FA">
      <w:pPr>
        <w:pStyle w:val="tytuwykresu"/>
        <w:ind w:left="709" w:hanging="709"/>
        <w:rPr>
          <w:szCs w:val="19"/>
        </w:rPr>
      </w:pPr>
      <w:r w:rsidRPr="00524F52">
        <w:rPr>
          <w:noProof/>
          <w:lang w:eastAsia="pl-PL"/>
        </w:rPr>
        <w:drawing>
          <wp:anchor distT="0" distB="0" distL="114300" distR="114300" simplePos="0" relativeHeight="251823104" behindDoc="0" locked="0" layoutInCell="1" allowOverlap="1" wp14:anchorId="36322AE3" wp14:editId="5496033E">
            <wp:simplePos x="0" y="0"/>
            <wp:positionH relativeFrom="margin">
              <wp:align>center</wp:align>
            </wp:positionH>
            <wp:positionV relativeFrom="paragraph">
              <wp:posOffset>545940</wp:posOffset>
            </wp:positionV>
            <wp:extent cx="4191635" cy="3134995"/>
            <wp:effectExtent l="0" t="0" r="0" b="8255"/>
            <wp:wrapTopAndBottom/>
            <wp:docPr id="17" name="Obraz 17" descr="Udział gospodarstw rolnych wyposażonych w ciągniki w ogólnej liczbie gospo-darstw według gmin w 2020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losekm\AppData\Local\Microsoft\Windows\INetCache\Content.Word\mapa 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18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4F52">
        <w:rPr>
          <w:shd w:val="clear" w:color="auto" w:fill="FFFFFF"/>
        </w:rPr>
        <w:t>Mapa 5. Udział gospodarstw rolnych wyposażonych w ciągniki w ogólnej liczbie gospodarstw według gmin w 2020 r.</w:t>
      </w:r>
      <w:r w:rsidRPr="00524F52">
        <w:t xml:space="preserve"> </w:t>
      </w:r>
    </w:p>
    <w:p w14:paraId="051CC5C7" w14:textId="6349CB83" w:rsidR="00524F52" w:rsidRDefault="00524F52" w:rsidP="006C3AD8">
      <w:pPr>
        <w:spacing w:before="240" w:after="0"/>
        <w:rPr>
          <w:noProof/>
          <w:color w:val="FF0000"/>
          <w:lang w:eastAsia="pl-PL"/>
        </w:rPr>
      </w:pPr>
      <w:r w:rsidRPr="00C901BE">
        <w:rPr>
          <w:color w:val="000000" w:themeColor="text1"/>
          <w:shd w:val="clear" w:color="auto" w:fill="FFFFFF"/>
        </w:rPr>
        <w:lastRenderedPageBreak/>
        <w:t xml:space="preserve">Zmiany powierzchni upraw głównych ziemiopłodów, unowocześnienie parku maszynowego, jak również rosnąca dostępność źródeł finansowania zakupu nowoczesnych maszyn, ukształtowały obecny stan wyposażenia gospodarstw w maszyny i urządzenia rolnicze. Przy utrzymującej się przewadze zbóż w strukturze powierzchni zasiewów i jednoczesnym dynamicznym wzroście powierzchni uprawy rzepaku, w </w:t>
      </w:r>
      <w:r w:rsidRPr="00D45CED">
        <w:rPr>
          <w:color w:val="000000" w:themeColor="text1"/>
          <w:shd w:val="clear" w:color="auto" w:fill="FFFFFF"/>
        </w:rPr>
        <w:t xml:space="preserve">2020 r. w gospodarstwach rolnych znajdowało się 8,6 </w:t>
      </w:r>
      <w:r w:rsidRPr="006F5075">
        <w:rPr>
          <w:color w:val="000000" w:themeColor="text1"/>
          <w:shd w:val="clear" w:color="auto" w:fill="FFFFFF"/>
        </w:rPr>
        <w:t xml:space="preserve">tys. kombajnów zbożowych, tj. o 13,2% więcej niż w 2010 r. </w:t>
      </w:r>
      <w:r>
        <w:rPr>
          <w:color w:val="000000" w:themeColor="text1"/>
          <w:shd w:val="clear" w:color="auto" w:fill="FFFFFF"/>
        </w:rPr>
        <w:t>Pomimo znacznego spadku powierzchni upraw ziemniaków</w:t>
      </w:r>
      <w:r w:rsidRPr="006F5075">
        <w:rPr>
          <w:color w:val="000000" w:themeColor="text1"/>
          <w:shd w:val="clear" w:color="auto" w:fill="FFFFFF"/>
        </w:rPr>
        <w:t>, odnotowano niewielki wzrost – 0,3% do 5,5 tys. – liczby kombajnów ziemniaczanych. Równocześnie zmniejszyła się o 5,9% liczba opryskiwaczy polowych i</w:t>
      </w:r>
      <w:r w:rsidR="00B41493">
        <w:rPr>
          <w:color w:val="000000" w:themeColor="text1"/>
          <w:shd w:val="clear" w:color="auto" w:fill="FFFFFF"/>
        </w:rPr>
        <w:t> </w:t>
      </w:r>
      <w:r w:rsidRPr="006F5075">
        <w:rPr>
          <w:color w:val="000000" w:themeColor="text1"/>
          <w:shd w:val="clear" w:color="auto" w:fill="FFFFFF"/>
        </w:rPr>
        <w:t>sadowniczych do stosowania środków ochrony roślin (24,8 tys.).</w:t>
      </w:r>
      <w:r w:rsidRPr="0019183D">
        <w:rPr>
          <w:noProof/>
          <w:color w:val="FF0000"/>
          <w:lang w:eastAsia="pl-PL"/>
        </w:rPr>
        <w:t xml:space="preserve"> </w:t>
      </w:r>
    </w:p>
    <w:p w14:paraId="0B2D3D1E" w14:textId="76AC3350" w:rsidR="006C3AD8" w:rsidRPr="00311930" w:rsidRDefault="006C3AD8" w:rsidP="008867FE">
      <w:pPr>
        <w:pStyle w:val="Akapitzlist"/>
        <w:widowControl w:val="0"/>
        <w:numPr>
          <w:ilvl w:val="0"/>
          <w:numId w:val="10"/>
        </w:numPr>
        <w:spacing w:before="360"/>
        <w:ind w:left="284" w:hanging="284"/>
        <w:rPr>
          <w:rFonts w:eastAsia="Times New Roman" w:cs="Times New Roman"/>
          <w:b/>
          <w:color w:val="FF0000"/>
          <w:szCs w:val="19"/>
          <w:lang w:eastAsia="pl-PL"/>
        </w:rPr>
      </w:pPr>
      <w:r>
        <w:rPr>
          <w:rFonts w:eastAsia="Times New Roman" w:cs="Times New Roman"/>
          <w:b/>
          <w:color w:val="008542"/>
          <w:szCs w:val="19"/>
          <w:lang w:eastAsia="pl-PL"/>
        </w:rPr>
        <w:t xml:space="preserve">Źródła </w:t>
      </w:r>
      <w:r w:rsidRPr="009B5400">
        <w:rPr>
          <w:rFonts w:eastAsia="Times New Roman" w:cs="Times New Roman"/>
          <w:b/>
          <w:bCs/>
          <w:color w:val="008542"/>
          <w:szCs w:val="24"/>
          <w:lang w:eastAsia="pl-PL"/>
        </w:rPr>
        <w:t>dochodów gospodarstw domowych z użytkownikiem gospodarstwa rolnego</w:t>
      </w:r>
    </w:p>
    <w:p w14:paraId="2886FC9D" w14:textId="21113ACE" w:rsidR="006C3AD8" w:rsidRPr="0019183D" w:rsidRDefault="006C3AD8" w:rsidP="008867FE">
      <w:pPr>
        <w:spacing w:before="0" w:after="0"/>
        <w:rPr>
          <w:rFonts w:cs="Arial"/>
          <w:color w:val="000000" w:themeColor="text1"/>
          <w:szCs w:val="19"/>
        </w:rPr>
      </w:pPr>
      <w:r w:rsidRPr="00546BC8">
        <w:rPr>
          <w:b/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574EF15A" wp14:editId="79BB206A">
                <wp:simplePos x="0" y="0"/>
                <wp:positionH relativeFrom="column">
                  <wp:posOffset>5257800</wp:posOffset>
                </wp:positionH>
                <wp:positionV relativeFrom="paragraph">
                  <wp:posOffset>109855</wp:posOffset>
                </wp:positionV>
                <wp:extent cx="1779270" cy="946785"/>
                <wp:effectExtent l="0" t="0" r="0" b="5715"/>
                <wp:wrapTight wrapText="bothSides">
                  <wp:wrapPolygon edited="0">
                    <wp:start x="694" y="0"/>
                    <wp:lineTo x="694" y="21296"/>
                    <wp:lineTo x="20814" y="21296"/>
                    <wp:lineTo x="20814" y="0"/>
                    <wp:lineTo x="694" y="0"/>
                  </wp:wrapPolygon>
                </wp:wrapTight>
                <wp:docPr id="29" name="Pole tekstowe 29" descr="Mniej niż jedna piąta gospo-darstw domowych z użytkow-nikiem gospodarstwa rolnego uzyskiwała główne dochody z prowadzonej działalności rolnicz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7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B9E34" w14:textId="1D1607E1" w:rsidR="006C3AD8" w:rsidRPr="005F27EC" w:rsidRDefault="006C3AD8" w:rsidP="006C3AD8">
                            <w:pPr>
                              <w:spacing w:before="0" w:after="0" w:line="240" w:lineRule="auto"/>
                              <w:ind w:right="-23"/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Mniej niż jedna piąta gospodarstw domowych z użytkownikiem go</w:t>
                            </w:r>
                            <w:r w:rsidRPr="00C0745A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spodarstwa rolne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go uzyskiwała główne dochody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z prowadzonej działalności rolni</w:t>
                            </w:r>
                            <w:r w:rsidRPr="00C0745A">
                              <w:rPr>
                                <w:rFonts w:eastAsia="Times New Roman" w:cs="Times New Roman"/>
                                <w:bCs/>
                                <w:color w:val="008542"/>
                                <w:sz w:val="18"/>
                                <w:szCs w:val="18"/>
                                <w:lang w:eastAsia="pl-PL"/>
                              </w:rPr>
                              <w:t>czej</w:t>
                            </w:r>
                          </w:p>
                          <w:p w14:paraId="18110171" w14:textId="77777777" w:rsidR="006C3AD8" w:rsidRPr="005F45EE" w:rsidRDefault="006C3AD8" w:rsidP="006C3AD8">
                            <w:pPr>
                              <w:pStyle w:val="tekstzboku"/>
                              <w:rPr>
                                <w:bCs w:val="0"/>
                                <w:color w:val="0085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EF15A" id="Pole tekstowe 29" o:spid="_x0000_s1035" type="#_x0000_t202" alt="Mniej niż jedna piąta gospo-darstw domowych z użytkow-nikiem gospodarstwa rolnego uzyskiwała główne dochody z prowadzonej działalności rolniczej" style="position:absolute;margin-left:414pt;margin-top:8.65pt;width:140.1pt;height:74.5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" filled="f" stroked="f">
                <v:textbox>
                  <w:txbxContent>
                    <w:p w14:paraId="279B9E34" w14:textId="1D1607E1" w:rsidR="006C3AD8" w:rsidRPr="005F27EC" w:rsidRDefault="006C3AD8" w:rsidP="006C3AD8">
                      <w:pPr>
                        <w:spacing w:before="0" w:after="0" w:line="240" w:lineRule="auto"/>
                        <w:ind w:right="-23"/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Mniej niż jedna piąta gospodarstw domowych z użytkownikiem go</w:t>
                      </w:r>
                      <w:r w:rsidRPr="00C0745A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spodarstwa rolne</w:t>
                      </w: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go uzyskiwała główne dochody</w:t>
                      </w:r>
                      <w:r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br/>
                        <w:t>z prowadzonej działalności rolni</w:t>
                      </w:r>
                      <w:r w:rsidRPr="00C0745A">
                        <w:rPr>
                          <w:rFonts w:eastAsia="Times New Roman" w:cs="Times New Roman"/>
                          <w:bCs/>
                          <w:color w:val="008542"/>
                          <w:sz w:val="18"/>
                          <w:szCs w:val="18"/>
                          <w:lang w:eastAsia="pl-PL"/>
                        </w:rPr>
                        <w:t>czej</w:t>
                      </w:r>
                    </w:p>
                    <w:p w14:paraId="18110171" w14:textId="77777777" w:rsidR="006C3AD8" w:rsidRPr="005F45EE" w:rsidRDefault="006C3AD8" w:rsidP="006C3AD8">
                      <w:pPr>
                        <w:pStyle w:val="tekstzboku"/>
                        <w:rPr>
                          <w:bCs w:val="0"/>
                          <w:color w:val="00854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546BC8">
        <w:rPr>
          <w:rFonts w:cs="Arial"/>
          <w:color w:val="000000" w:themeColor="text1"/>
        </w:rPr>
        <w:t xml:space="preserve">W okresie od 2 czerwca 2019 r. do 1 czerwca 2020 r. włącznie, 126,4 tys. gospodarstw </w:t>
      </w:r>
      <w:r w:rsidR="007A1954">
        <w:rPr>
          <w:rFonts w:cs="Arial"/>
          <w:color w:val="000000" w:themeColor="text1"/>
        </w:rPr>
        <w:t>domowych </w:t>
      </w:r>
      <w:r w:rsidRPr="00546BC8">
        <w:rPr>
          <w:rFonts w:cs="Arial"/>
          <w:color w:val="000000" w:themeColor="text1"/>
        </w:rPr>
        <w:t>z użytkownikiem gospodarstwa rolnego uzyskiwało dochody z prowadzonej działalności rolniczej.</w:t>
      </w:r>
      <w:r w:rsidRPr="00546BC8">
        <w:rPr>
          <w:rFonts w:cs="Arial"/>
          <w:color w:val="000000" w:themeColor="text1"/>
          <w:szCs w:val="19"/>
        </w:rPr>
        <w:t xml:space="preserve"> Działalność rolnicza stanowiła główne źródło utrzymania, czyli źródło </w:t>
      </w:r>
      <w:r w:rsidRPr="009312EB">
        <w:rPr>
          <w:rFonts w:cs="Arial"/>
          <w:color w:val="000000" w:themeColor="text1"/>
          <w:szCs w:val="19"/>
        </w:rPr>
        <w:t>dochodów przekraczające 50% dochodów ogółem, jedynie dla 15,6%</w:t>
      </w:r>
      <w:r w:rsidRPr="009312EB">
        <w:rPr>
          <w:rFonts w:ascii="Arial" w:hAnsi="Arial" w:cs="Arial"/>
          <w:color w:val="000000" w:themeColor="text1"/>
        </w:rPr>
        <w:t xml:space="preserve"> </w:t>
      </w:r>
      <w:r w:rsidRPr="009312EB">
        <w:rPr>
          <w:rFonts w:cs="Arial"/>
          <w:color w:val="000000" w:themeColor="text1"/>
          <w:szCs w:val="19"/>
        </w:rPr>
        <w:t xml:space="preserve">gospodarstw domowych z użytkownikiem </w:t>
      </w:r>
      <w:r w:rsidRPr="00D51525">
        <w:rPr>
          <w:rFonts w:cs="Arial"/>
          <w:color w:val="000000" w:themeColor="text1"/>
          <w:szCs w:val="19"/>
        </w:rPr>
        <w:t>gospodarstwa rolnego</w:t>
      </w:r>
      <w:r>
        <w:rPr>
          <w:rFonts w:cs="Arial"/>
          <w:color w:val="000000" w:themeColor="text1"/>
          <w:szCs w:val="19"/>
        </w:rPr>
        <w:t xml:space="preserve"> (w kraju – 30,3%)</w:t>
      </w:r>
      <w:r w:rsidRPr="00D51525">
        <w:rPr>
          <w:rFonts w:cs="Arial"/>
          <w:color w:val="000000" w:themeColor="text1"/>
          <w:szCs w:val="19"/>
        </w:rPr>
        <w:t>. Był to drugi (po województwie podkarpackim) najniższy wynik w Polsce. Odsetek gospodarstw domow</w:t>
      </w:r>
      <w:r w:rsidR="007A1954">
        <w:rPr>
          <w:rFonts w:cs="Arial"/>
          <w:color w:val="000000" w:themeColor="text1"/>
          <w:szCs w:val="19"/>
        </w:rPr>
        <w:t>ych utrzymujących się głównie z </w:t>
      </w:r>
      <w:r w:rsidRPr="00D51525">
        <w:rPr>
          <w:rFonts w:cs="Arial"/>
          <w:color w:val="000000" w:themeColor="text1"/>
          <w:szCs w:val="19"/>
        </w:rPr>
        <w:t xml:space="preserve">rolnictwa zmalał w relacji do 2010 r. o 2,3 p. proc., co wskazuje na postępujący spadek </w:t>
      </w:r>
      <w:r w:rsidRPr="0019183D">
        <w:rPr>
          <w:rFonts w:cs="Arial"/>
          <w:color w:val="000000" w:themeColor="text1"/>
          <w:szCs w:val="19"/>
        </w:rPr>
        <w:t>zainteresowania tą formą uzyskiwania dochodów (w Polsce – spadek o 3,5 p. proc.).</w:t>
      </w:r>
    </w:p>
    <w:p w14:paraId="5D95CFBA" w14:textId="253AEB85" w:rsidR="006C3AD8" w:rsidRPr="00511448" w:rsidRDefault="006C3AD8" w:rsidP="006C3AD8">
      <w:pPr>
        <w:spacing w:before="0" w:after="0"/>
        <w:rPr>
          <w:color w:val="000000" w:themeColor="text1"/>
          <w:szCs w:val="19"/>
        </w:rPr>
      </w:pPr>
      <w:r w:rsidRPr="0019183D">
        <w:rPr>
          <w:rFonts w:cs="Arial"/>
          <w:color w:val="000000" w:themeColor="text1"/>
          <w:szCs w:val="19"/>
        </w:rPr>
        <w:t xml:space="preserve">Wśród pozostałych gospodarstw domowych użytkujących gospodarstwa rolne, główne źródła dochodów </w:t>
      </w:r>
      <w:r w:rsidRPr="00511448">
        <w:rPr>
          <w:rFonts w:cs="Arial"/>
          <w:color w:val="000000" w:themeColor="text1"/>
          <w:szCs w:val="19"/>
        </w:rPr>
        <w:t>stanowiły: praca najemna (38,8%), emerytury i renty (21,4%), działalność pozarolnicza (9,5%) oraz inne niezarobkowe źródła utrzymania (2,9%). W relacji do 2010 r. zwiększył się odsetek głównych dochodów gospodarstw z tytułu pr</w:t>
      </w:r>
      <w:r w:rsidR="007A1954">
        <w:rPr>
          <w:rFonts w:cs="Arial"/>
          <w:color w:val="000000" w:themeColor="text1"/>
          <w:szCs w:val="19"/>
        </w:rPr>
        <w:t>acy najemnej (o 4,3 p. proc.) i z </w:t>
      </w:r>
      <w:r w:rsidRPr="00511448">
        <w:rPr>
          <w:rFonts w:cs="Arial"/>
          <w:color w:val="000000" w:themeColor="text1"/>
          <w:szCs w:val="19"/>
        </w:rPr>
        <w:t>tytułu innych niezarobkowych źródeł utrzymania (o 0,1 p. proc.), a zmniejszył z tytułu emerytury i renty (o 1,6 p. proc.) oraz prowadzenia działalności pozarolniczej (o 0,8 p. proc.).</w:t>
      </w:r>
    </w:p>
    <w:p w14:paraId="6F59CE13" w14:textId="00D4EB1C" w:rsidR="008867FE" w:rsidRPr="00311930" w:rsidRDefault="008867FE" w:rsidP="008867FE">
      <w:pPr>
        <w:pStyle w:val="Akapitzlist"/>
        <w:widowControl w:val="0"/>
        <w:numPr>
          <w:ilvl w:val="0"/>
          <w:numId w:val="10"/>
        </w:numPr>
        <w:spacing w:before="360"/>
        <w:ind w:left="284" w:hanging="284"/>
        <w:rPr>
          <w:rFonts w:eastAsia="Times New Roman" w:cs="Times New Roman"/>
          <w:b/>
          <w:color w:val="FF0000"/>
          <w:szCs w:val="19"/>
          <w:lang w:eastAsia="pl-PL"/>
        </w:rPr>
      </w:pPr>
      <w:r>
        <w:rPr>
          <w:rFonts w:eastAsia="Times New Roman" w:cs="Times New Roman"/>
          <w:b/>
          <w:color w:val="008542"/>
          <w:szCs w:val="19"/>
          <w:lang w:eastAsia="pl-PL"/>
        </w:rPr>
        <w:t>Nakłady pracy i struktura pracujących w gospodarstwach rolnych</w:t>
      </w:r>
    </w:p>
    <w:p w14:paraId="14F21A4A" w14:textId="393DE897" w:rsidR="002B2DD2" w:rsidRPr="00252FB6" w:rsidRDefault="004A6B78" w:rsidP="00D86C51">
      <w:pPr>
        <w:spacing w:before="0" w:after="0"/>
        <w:rPr>
          <w:color w:val="FF0000"/>
          <w:szCs w:val="19"/>
        </w:rPr>
      </w:pPr>
      <w:r w:rsidRPr="00C47F43">
        <w:rPr>
          <w:szCs w:val="19"/>
        </w:rPr>
        <w:t>Całkowite nakłady pracy ludzkiej w gospodarstwach indywidualnych wyniosły wg PSR 2020 – 126,4 tys. AWU, w tym zdecydowaną większość</w:t>
      </w:r>
      <w:r w:rsidRPr="00C47F43">
        <w:rPr>
          <w:color w:val="FF0000"/>
          <w:szCs w:val="19"/>
        </w:rPr>
        <w:t xml:space="preserve"> </w:t>
      </w:r>
      <w:r w:rsidRPr="00C47F43">
        <w:rPr>
          <w:szCs w:val="19"/>
        </w:rPr>
        <w:t xml:space="preserve">(96,7%) stanowiły nakłady pracy </w:t>
      </w:r>
      <w:r w:rsidR="007A1954">
        <w:rPr>
          <w:szCs w:val="19"/>
        </w:rPr>
        <w:t>użytkownika i </w:t>
      </w:r>
      <w:r w:rsidRPr="00C47F43">
        <w:rPr>
          <w:szCs w:val="19"/>
        </w:rPr>
        <w:t>jego rodziny – łącznie 122,2 tys. AWU</w:t>
      </w:r>
      <w:r w:rsidR="007C7A23">
        <w:rPr>
          <w:szCs w:val="19"/>
        </w:rPr>
        <w:t>.</w:t>
      </w:r>
      <w:r w:rsidRPr="004A6B78">
        <w:rPr>
          <w:color w:val="FF0000"/>
          <w:szCs w:val="19"/>
        </w:rPr>
        <w:t xml:space="preserve"> </w:t>
      </w:r>
      <w:r w:rsidR="007C7A23" w:rsidRPr="007C7A23">
        <w:rPr>
          <w:szCs w:val="19"/>
        </w:rPr>
        <w:t>W relacji do 2010 r.</w:t>
      </w:r>
      <w:r w:rsidR="007C7A23">
        <w:rPr>
          <w:color w:val="FF0000"/>
          <w:szCs w:val="19"/>
        </w:rPr>
        <w:t xml:space="preserve"> </w:t>
      </w:r>
      <w:r w:rsidR="007C7A23" w:rsidRPr="007C7A23">
        <w:rPr>
          <w:szCs w:val="19"/>
        </w:rPr>
        <w:t>całk</w:t>
      </w:r>
      <w:r w:rsidR="007A1954">
        <w:rPr>
          <w:szCs w:val="19"/>
        </w:rPr>
        <w:t>owite nakłady zmniejszyły się o </w:t>
      </w:r>
      <w:r w:rsidR="006B34EC">
        <w:rPr>
          <w:szCs w:val="19"/>
        </w:rPr>
        <w:t>67,2</w:t>
      </w:r>
      <w:r w:rsidR="007C7A23" w:rsidRPr="007C7A23">
        <w:rPr>
          <w:szCs w:val="19"/>
        </w:rPr>
        <w:t xml:space="preserve"> tys. AWU, tj. o 32,8%.</w:t>
      </w:r>
      <w:r w:rsidR="007C7A23">
        <w:rPr>
          <w:color w:val="FF0000"/>
          <w:szCs w:val="19"/>
        </w:rPr>
        <w:t xml:space="preserve"> </w:t>
      </w:r>
      <w:r w:rsidR="007C7A23" w:rsidRPr="007C7A23">
        <w:rPr>
          <w:szCs w:val="19"/>
        </w:rPr>
        <w:t xml:space="preserve">Obniżeniu uległ udział nakładów rodzinnej siły roboczej (o 34,1%), natomiast wzrósł udział pracowników najemnych stałych (o 50,7%). </w:t>
      </w:r>
    </w:p>
    <w:p w14:paraId="466ADD3B" w14:textId="77777777" w:rsidR="009B1A24" w:rsidRPr="009B1A24" w:rsidRDefault="009B1A24" w:rsidP="008867FE">
      <w:pPr>
        <w:spacing w:after="160"/>
        <w:ind w:right="62"/>
        <w:jc w:val="center"/>
        <w:rPr>
          <w:szCs w:val="19"/>
        </w:rPr>
      </w:pPr>
      <w:r w:rsidRPr="009B1A24">
        <w:rPr>
          <w:szCs w:val="19"/>
        </w:rPr>
        <w:t>* * *</w:t>
      </w:r>
    </w:p>
    <w:p w14:paraId="492B196E" w14:textId="3D54B555" w:rsidR="009B1A24" w:rsidRPr="008867FE" w:rsidRDefault="009B1A24" w:rsidP="009B1A24">
      <w:pPr>
        <w:pStyle w:val="tytuwykresu"/>
        <w:suppressAutoHyphens/>
        <w:spacing w:before="0" w:after="0"/>
        <w:rPr>
          <w:rFonts w:ascii="Fira Sans SemiBold" w:hAnsi="Fira Sans SemiBold"/>
          <w:color w:val="000000" w:themeColor="text1"/>
          <w:szCs w:val="19"/>
        </w:rPr>
      </w:pPr>
      <w:r w:rsidRPr="008867FE">
        <w:rPr>
          <w:b w:val="0"/>
          <w:color w:val="000000" w:themeColor="text1"/>
          <w:spacing w:val="0"/>
          <w:shd w:val="clear" w:color="auto" w:fill="FFFFFF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5E3ABF59" w14:textId="77777777" w:rsidR="006E5D5A" w:rsidRPr="00252FB6" w:rsidRDefault="006E5D5A" w:rsidP="00D154BE">
      <w:pPr>
        <w:rPr>
          <w:color w:val="FF0000"/>
          <w:szCs w:val="19"/>
        </w:rPr>
        <w:sectPr w:rsidR="006E5D5A" w:rsidRPr="00252FB6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F00B84" w14:paraId="11FEF2A5" w14:textId="77777777" w:rsidTr="00E144FC">
        <w:trPr>
          <w:cantSplit/>
          <w:trHeight w:val="1626"/>
        </w:trPr>
        <w:tc>
          <w:tcPr>
            <w:tcW w:w="4926" w:type="dxa"/>
          </w:tcPr>
          <w:p w14:paraId="3F45A0AE" w14:textId="77777777" w:rsidR="00F00B84" w:rsidRPr="00220F97" w:rsidRDefault="00F00B84" w:rsidP="00E144FC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lastRenderedPageBreak/>
              <w:t xml:space="preserve">Opracowanie merytoryczne: </w:t>
            </w:r>
            <w:r w:rsidRPr="004A1D19">
              <w:rPr>
                <w:rFonts w:cs="Arial"/>
                <w:sz w:val="20"/>
              </w:rPr>
              <w:br/>
            </w:r>
            <w:r w:rsidRPr="00220F97">
              <w:rPr>
                <w:b/>
                <w:sz w:val="20"/>
                <w:szCs w:val="20"/>
              </w:rPr>
              <w:t>Urząd Statystyczny w Krakowie</w:t>
            </w:r>
          </w:p>
          <w:p w14:paraId="6D320B79" w14:textId="77777777" w:rsidR="00F00B84" w:rsidRPr="00220F97" w:rsidRDefault="00F00B84" w:rsidP="00E144F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20F97">
              <w:rPr>
                <w:b/>
                <w:sz w:val="20"/>
                <w:szCs w:val="20"/>
              </w:rPr>
              <w:t>Dyrektor Agnieszka Szlubowska</w:t>
            </w:r>
          </w:p>
          <w:p w14:paraId="33EF201D" w14:textId="77777777" w:rsidR="00F00B84" w:rsidRPr="00AB24E4" w:rsidRDefault="00F00B84" w:rsidP="00E144FC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1F3471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77AFB573" w14:textId="77777777" w:rsidR="00F00B84" w:rsidRPr="004A1D19" w:rsidRDefault="00F00B84" w:rsidP="00E144FC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2AD0F078" w14:textId="77777777" w:rsidR="00F00B84" w:rsidRPr="00F03D62" w:rsidRDefault="00F00B84" w:rsidP="00E144F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2CA5F074" w14:textId="77777777" w:rsidR="00F00B84" w:rsidRPr="00331135" w:rsidRDefault="00F00B84" w:rsidP="00E144F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75066934" w14:textId="77777777" w:rsidR="00F00B84" w:rsidRDefault="00F00B84" w:rsidP="00E144FC">
            <w:pPr>
              <w:rPr>
                <w:sz w:val="18"/>
              </w:rPr>
            </w:pPr>
          </w:p>
        </w:tc>
      </w:tr>
      <w:tr w:rsidR="00F00B84" w14:paraId="2B3A7549" w14:textId="77777777" w:rsidTr="00E144FC">
        <w:trPr>
          <w:cantSplit/>
          <w:trHeight w:val="418"/>
        </w:trPr>
        <w:tc>
          <w:tcPr>
            <w:tcW w:w="4926" w:type="dxa"/>
            <w:vMerge w:val="restart"/>
          </w:tcPr>
          <w:p w14:paraId="7CAF5611" w14:textId="77777777" w:rsidR="00F00B84" w:rsidRPr="00C91687" w:rsidRDefault="00F00B84" w:rsidP="00E144F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D85B7DE" w14:textId="77777777" w:rsidR="00F00B84" w:rsidRPr="00C91687" w:rsidRDefault="00F00B84" w:rsidP="00E144FC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3DEBBCDB" w14:textId="77777777" w:rsidR="00F00B84" w:rsidRPr="00F05FC7" w:rsidRDefault="00F00B84" w:rsidP="00E144F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17B8E51E" w14:textId="77777777" w:rsidR="00F00B84" w:rsidRDefault="00F00B84" w:rsidP="00E144F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7200" behindDoc="0" locked="0" layoutInCell="1" allowOverlap="1" wp14:anchorId="6E8439FF" wp14:editId="61B1D28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F00B84" w14:paraId="48530CF0" w14:textId="77777777" w:rsidTr="00E144FC">
        <w:trPr>
          <w:cantSplit/>
          <w:trHeight w:val="418"/>
        </w:trPr>
        <w:tc>
          <w:tcPr>
            <w:tcW w:w="4926" w:type="dxa"/>
            <w:vMerge/>
          </w:tcPr>
          <w:p w14:paraId="7CB22CA2" w14:textId="77777777" w:rsidR="00F00B84" w:rsidRPr="00C91687" w:rsidRDefault="00F00B84" w:rsidP="00E144F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A674F1E" w14:textId="77777777" w:rsidR="00F00B84" w:rsidRDefault="00F00B84" w:rsidP="00E144F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8224" behindDoc="0" locked="0" layoutInCell="1" allowOverlap="1" wp14:anchorId="7DE5D490" wp14:editId="7518848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00B84" w14:paraId="5E842189" w14:textId="77777777" w:rsidTr="00E144FC">
        <w:trPr>
          <w:cantSplit/>
          <w:trHeight w:val="476"/>
        </w:trPr>
        <w:tc>
          <w:tcPr>
            <w:tcW w:w="4926" w:type="dxa"/>
            <w:vMerge/>
          </w:tcPr>
          <w:p w14:paraId="35242144" w14:textId="77777777" w:rsidR="00F00B84" w:rsidRPr="00C91687" w:rsidRDefault="00F00B84" w:rsidP="00E144F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61CEB85" w14:textId="77777777" w:rsidR="00F00B84" w:rsidRDefault="00F00B84" w:rsidP="00E144F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9248" behindDoc="0" locked="0" layoutInCell="1" allowOverlap="1" wp14:anchorId="48A05428" wp14:editId="49C94FC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00B84" w14:paraId="1BF5C02D" w14:textId="77777777" w:rsidTr="00E144FC">
        <w:trPr>
          <w:cantSplit/>
          <w:trHeight w:val="426"/>
        </w:trPr>
        <w:tc>
          <w:tcPr>
            <w:tcW w:w="4926" w:type="dxa"/>
          </w:tcPr>
          <w:p w14:paraId="0E0764E8" w14:textId="77777777" w:rsidR="00F00B84" w:rsidRPr="00C91687" w:rsidRDefault="00F00B84" w:rsidP="00E144F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CB6CD7B" w14:textId="77777777" w:rsidR="00F00B84" w:rsidRDefault="00F00B84" w:rsidP="00E144FC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0272" behindDoc="0" locked="0" layoutInCell="1" allowOverlap="1" wp14:anchorId="4B068FE9" wp14:editId="55CBB8D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34" name="Obraz 34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F00B84" w14:paraId="6F3F0F91" w14:textId="77777777" w:rsidTr="00E144FC">
        <w:trPr>
          <w:cantSplit/>
          <w:trHeight w:val="504"/>
        </w:trPr>
        <w:tc>
          <w:tcPr>
            <w:tcW w:w="4926" w:type="dxa"/>
          </w:tcPr>
          <w:p w14:paraId="3DDA45AE" w14:textId="77777777" w:rsidR="00F00B84" w:rsidRPr="00C91687" w:rsidRDefault="00F00B84" w:rsidP="00E144F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AFFB0D" w14:textId="77777777" w:rsidR="00F00B84" w:rsidRDefault="00F00B84" w:rsidP="00E144FC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1296" behindDoc="0" locked="0" layoutInCell="1" allowOverlap="1" wp14:anchorId="037E9F65" wp14:editId="2BB59B4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F00B84" w14:paraId="1BC7FF35" w14:textId="77777777" w:rsidTr="00E144FC">
        <w:trPr>
          <w:cantSplit/>
          <w:trHeight w:val="1546"/>
        </w:trPr>
        <w:tc>
          <w:tcPr>
            <w:tcW w:w="4926" w:type="dxa"/>
          </w:tcPr>
          <w:p w14:paraId="6145129A" w14:textId="77777777" w:rsidR="00F00B84" w:rsidRPr="00C91687" w:rsidRDefault="00F00B84" w:rsidP="00E144F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E79190" w14:textId="77777777" w:rsidR="00F00B84" w:rsidRDefault="00F00B84" w:rsidP="00E144FC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2320" behindDoc="0" locked="0" layoutInCell="1" allowOverlap="1" wp14:anchorId="711254AB" wp14:editId="6747239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36" name="Obraz 36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0B84" w:rsidRPr="00DB732A" w14:paraId="49C6E677" w14:textId="77777777" w:rsidTr="00E144FC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2964914" w14:textId="77777777" w:rsidR="00F00B84" w:rsidRPr="00876479" w:rsidRDefault="00F00B84" w:rsidP="00E144FC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522841D" w14:textId="77777777" w:rsidR="00DB732A" w:rsidRPr="005F27EC" w:rsidRDefault="00DB732A" w:rsidP="00DB732A">
            <w:pPr>
              <w:keepNext/>
              <w:keepLines/>
              <w:spacing w:before="40" w:after="0"/>
              <w:outlineLvl w:val="1"/>
              <w:rPr>
                <w:rFonts w:eastAsia="Fira Sans" w:cs="Fira Sans"/>
              </w:rPr>
            </w:pPr>
            <w:r w:rsidRPr="005F27EC">
              <w:rPr>
                <w:rFonts w:eastAsia="Fira Sans" w:cs="Fira Sans"/>
              </w:rPr>
              <w:t xml:space="preserve">Publikacja GUS pt. </w:t>
            </w:r>
            <w:r w:rsidRPr="005F27EC">
              <w:rPr>
                <w:rFonts w:eastAsia="Fira Sans" w:cs="Fira Sans"/>
                <w:i/>
              </w:rPr>
              <w:t>Powszechny Spis Rolny 2020. Metodologia i organizacja badania</w:t>
            </w:r>
          </w:p>
          <w:p w14:paraId="18330C9A" w14:textId="77777777" w:rsidR="00DB732A" w:rsidRPr="005F27EC" w:rsidRDefault="00062249" w:rsidP="00DB732A">
            <w:pPr>
              <w:rPr>
                <w:rFonts w:cs="Times New Roman"/>
                <w:color w:val="0000FF"/>
                <w:u w:val="single"/>
              </w:rPr>
            </w:pPr>
            <w:hyperlink r:id="rId26" w:history="1">
              <w:r w:rsidR="00DB732A" w:rsidRPr="005F27EC">
                <w:rPr>
                  <w:rFonts w:eastAsia="Fira Sans" w:cs="Fira Sans"/>
                  <w:color w:val="0000FF"/>
                  <w:u w:val="single"/>
                  <w14:textFill>
                    <w14:solidFill>
                      <w14:srgbClr w14:val="0000FF">
                        <w14:lumMod w14:val="50000"/>
                        <w14:lumOff w14:val="50000"/>
                      </w14:srgbClr>
                    </w14:solidFill>
                  </w14:textFill>
                </w:rPr>
                <w:t>https://stat.gov.pl/obszary-tematyczne/rolnictwo-lesnictwo/psr-2020/powszechny-spis-rolny-2020-metodologia-i-organizacja-badania,3,1.html</w:t>
              </w:r>
            </w:hyperlink>
          </w:p>
          <w:p w14:paraId="77BC35CC" w14:textId="77777777" w:rsidR="00DB732A" w:rsidRDefault="00DB732A" w:rsidP="00E144F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</w:rPr>
            </w:pPr>
            <w:r w:rsidRPr="005F27EC">
              <w:rPr>
                <w:b/>
                <w:color w:val="000000" w:themeColor="text1"/>
                <w:szCs w:val="19"/>
              </w:rPr>
              <w:t>Ważniejsze pojęcia i wyjaśnienia metodologiczne zawarto w wyżej wymienionych opracowaniach.</w:t>
            </w:r>
          </w:p>
          <w:p w14:paraId="68104001" w14:textId="0A68BC16" w:rsidR="00F00B84" w:rsidRPr="00DB732A" w:rsidRDefault="00F00B84" w:rsidP="00E144F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6C22870" w14:textId="77777777" w:rsidR="00DB732A" w:rsidRPr="00670DCC" w:rsidRDefault="00DB732A" w:rsidP="00DB732A">
            <w:r w:rsidRPr="005F27EC">
              <w:t xml:space="preserve">Bank Danych Lokalnych – </w:t>
            </w:r>
            <w:r w:rsidRPr="00670DCC">
              <w:t>Powszechne Spisy Rolne – PSR 2020</w:t>
            </w:r>
          </w:p>
          <w:p w14:paraId="24B8349B" w14:textId="21963E16" w:rsidR="00F00B84" w:rsidRPr="00DB732A" w:rsidRDefault="00062249" w:rsidP="00DB732A">
            <w:pPr>
              <w:rPr>
                <w:rFonts w:cs="Times New Roman"/>
                <w:color w:val="0000FF"/>
                <w:u w:val="single"/>
              </w:rPr>
            </w:pPr>
            <w:hyperlink r:id="rId27" w:history="1">
              <w:r w:rsidR="00DB732A" w:rsidRPr="005F27EC">
                <w:rPr>
                  <w:color w:val="0000FF"/>
                  <w:u w:val="single"/>
                </w:rPr>
                <w:t>https://bdl.stat.gov.pl/BDL/start</w:t>
              </w:r>
            </w:hyperlink>
          </w:p>
        </w:tc>
      </w:tr>
    </w:tbl>
    <w:p w14:paraId="23379119" w14:textId="2DACA385" w:rsidR="00D261A2" w:rsidRPr="00DB732A" w:rsidRDefault="00D261A2" w:rsidP="00F00B84">
      <w:pPr>
        <w:rPr>
          <w:sz w:val="18"/>
        </w:rPr>
      </w:pPr>
    </w:p>
    <w:sectPr w:rsidR="00D261A2" w:rsidRPr="00DB732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528B1C" w14:textId="77777777" w:rsidR="00062249" w:rsidRDefault="00062249" w:rsidP="000662E2">
      <w:pPr>
        <w:spacing w:after="0" w:line="240" w:lineRule="auto"/>
      </w:pPr>
      <w:r>
        <w:separator/>
      </w:r>
    </w:p>
  </w:endnote>
  <w:endnote w:type="continuationSeparator" w:id="0">
    <w:p w14:paraId="22668FEC" w14:textId="77777777" w:rsidR="00062249" w:rsidRDefault="0006224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1396843"/>
      <w:docPartObj>
        <w:docPartGallery w:val="Page Numbers (Bottom of Page)"/>
        <w:docPartUnique/>
      </w:docPartObj>
    </w:sdtPr>
    <w:sdtEndPr/>
    <w:sdtContent>
      <w:p w14:paraId="23379130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55AB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7315962"/>
      <w:docPartObj>
        <w:docPartGallery w:val="Page Numbers (Bottom of Page)"/>
        <w:docPartUnique/>
      </w:docPartObj>
    </w:sdtPr>
    <w:sdtEndPr/>
    <w:sdtContent>
      <w:p w14:paraId="2337913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55A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3379138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1696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DDB007" w14:textId="77777777" w:rsidR="00062249" w:rsidRDefault="00062249" w:rsidP="000662E2">
      <w:pPr>
        <w:spacing w:after="0" w:line="240" w:lineRule="auto"/>
      </w:pPr>
      <w:r>
        <w:separator/>
      </w:r>
    </w:p>
  </w:footnote>
  <w:footnote w:type="continuationSeparator" w:id="0">
    <w:p w14:paraId="7B2FB122" w14:textId="77777777" w:rsidR="00062249" w:rsidRDefault="0006224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7912F" w14:textId="3C2B6601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3379139" wp14:editId="2337913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19EA677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79134" w14:textId="0A295BCB" w:rsidR="00F32749" w:rsidRDefault="007A1954" w:rsidP="007A1954">
    <w:pPr>
      <w:pStyle w:val="Nagwek"/>
      <w:tabs>
        <w:tab w:val="clear" w:pos="4536"/>
        <w:tab w:val="clear" w:pos="9072"/>
        <w:tab w:val="left" w:pos="806"/>
      </w:tabs>
      <w:spacing w:after="12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3379141" wp14:editId="03147FB4">
              <wp:simplePos x="0" y="0"/>
              <wp:positionH relativeFrom="column">
                <wp:posOffset>5219700</wp:posOffset>
              </wp:positionH>
              <wp:positionV relativeFrom="paragraph">
                <wp:posOffset>1032349</wp:posOffset>
              </wp:positionV>
              <wp:extent cx="1432293" cy="336589"/>
              <wp:effectExtent l="0" t="0" r="0" b="6350"/>
              <wp:wrapNone/>
              <wp:docPr id="8" name="Pole tekstowe 2" descr="Data publikacji: 29.04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37915B" w14:textId="35B9245C" w:rsidR="00F37172" w:rsidRPr="005F45EE" w:rsidRDefault="000F4D7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8542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8542"/>
                            </w:rPr>
                            <w:t>29</w:t>
                          </w:r>
                          <w:r w:rsidR="00755239">
                            <w:rPr>
                              <w:rFonts w:ascii="Fira Sans SemiBold" w:hAnsi="Fira Sans SemiBold"/>
                              <w:color w:val="008542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8542"/>
                            </w:rPr>
                            <w:t>04</w:t>
                          </w:r>
                          <w:r w:rsidR="002B2DD2">
                            <w:rPr>
                              <w:rFonts w:ascii="Fira Sans SemiBold" w:hAnsi="Fira Sans SemiBold"/>
                              <w:color w:val="008542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8542"/>
                            </w:rPr>
                            <w:t>2</w:t>
                          </w:r>
                          <w:r w:rsidR="00F37172" w:rsidRPr="005F45EE">
                            <w:rPr>
                              <w:rFonts w:ascii="Fira Sans SemiBold" w:hAnsi="Fira Sans SemiBold"/>
                              <w:color w:val="008542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37914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36" type="#_x0000_t202" alt="Data publikacji: 29.04.2022 r." style="position:absolute;margin-left:411pt;margin-top:81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" filled="f" stroked="f">
              <v:textbox>
                <w:txbxContent>
                  <w:p w14:paraId="2337915B" w14:textId="35B9245C" w:rsidR="00F37172" w:rsidRPr="005F45EE" w:rsidRDefault="000F4D75" w:rsidP="00F37172">
                    <w:pPr>
                      <w:jc w:val="both"/>
                      <w:rPr>
                        <w:rFonts w:ascii="Fira Sans SemiBold" w:hAnsi="Fira Sans SemiBold"/>
                        <w:color w:val="008542"/>
                      </w:rPr>
                    </w:pPr>
                    <w:r>
                      <w:rPr>
                        <w:rFonts w:ascii="Fira Sans SemiBold" w:hAnsi="Fira Sans SemiBold"/>
                        <w:color w:val="008542"/>
                      </w:rPr>
                      <w:t>29</w:t>
                    </w:r>
                    <w:r w:rsidR="00755239">
                      <w:rPr>
                        <w:rFonts w:ascii="Fira Sans SemiBold" w:hAnsi="Fira Sans SemiBold"/>
                        <w:color w:val="008542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8542"/>
                      </w:rPr>
                      <w:t>04</w:t>
                    </w:r>
                    <w:r w:rsidR="002B2DD2">
                      <w:rPr>
                        <w:rFonts w:ascii="Fira Sans SemiBold" w:hAnsi="Fira Sans SemiBold"/>
                        <w:color w:val="008542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8542"/>
                      </w:rPr>
                      <w:t>2</w:t>
                    </w:r>
                    <w:r w:rsidR="00F37172" w:rsidRPr="005F45EE">
                      <w:rPr>
                        <w:rFonts w:ascii="Fira Sans SemiBold" w:hAnsi="Fira Sans SemiBold"/>
                        <w:color w:val="008542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9E1E64"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264130A2" wp14:editId="429B6C9B">
          <wp:simplePos x="0" y="0"/>
          <wp:positionH relativeFrom="margin">
            <wp:posOffset>3151884</wp:posOffset>
          </wp:positionH>
          <wp:positionV relativeFrom="paragraph">
            <wp:posOffset>82550</wp:posOffset>
          </wp:positionV>
          <wp:extent cx="1447800" cy="620558"/>
          <wp:effectExtent l="0" t="0" r="0" b="8255"/>
          <wp:wrapNone/>
          <wp:docPr id="31" name="Obraz 31" descr="Logo US Krakó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_US_podst_kolor_RGB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620558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481E"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17111CDD" wp14:editId="2148D526">
          <wp:simplePos x="0" y="0"/>
          <wp:positionH relativeFrom="column">
            <wp:posOffset>3175</wp:posOffset>
          </wp:positionH>
          <wp:positionV relativeFrom="paragraph">
            <wp:posOffset>158589</wp:posOffset>
          </wp:positionV>
          <wp:extent cx="2190138" cy="432000"/>
          <wp:effectExtent l="0" t="0" r="635" b="6350"/>
          <wp:wrapSquare wrapText="bothSides"/>
          <wp:docPr id="33" name="Obraz 3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US PSR 2020 logo kolor pelne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138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37913D" wp14:editId="5FA2606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85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37915A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37913D" id="Schemat blokowy: opóźnienie 6" o:spid="_x0000_s1037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" adj="-11796480,,5400" path="m,l3220948,v169038,,306070,137032,306070,306070c3527018,475108,3389986,612140,3220948,612140l,612140,,xe" fillcolor="#008542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37915A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337913F" wp14:editId="3E3405D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539A1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79136" w14:textId="77777777" w:rsidR="00607CC5" w:rsidRDefault="00607CC5">
    <w:pPr>
      <w:pStyle w:val="Nagwek"/>
    </w:pPr>
  </w:p>
  <w:p w14:paraId="23379137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5pt;height:125pt;visibility:visible;mso-wrap-style:square" o:bullet="t">
        <v:imagedata r:id="rId1" o:title=""/>
      </v:shape>
    </w:pict>
  </w:numPicBullet>
  <w:numPicBullet w:numPicBulletId="1">
    <w:pict>
      <v:shape id="_x0000_i1031" type="#_x0000_t75" style="width:124.5pt;height:125pt;visibility:visible;mso-wrap-style:square" o:bullet="t">
        <v:imagedata r:id="rId2" o:title=""/>
      </v:shape>
    </w:pict>
  </w:numPicBullet>
  <w:abstractNum w:abstractNumId="0" w15:restartNumberingAfterBreak="0">
    <w:nsid w:val="04D353A0"/>
    <w:multiLevelType w:val="hybridMultilevel"/>
    <w:tmpl w:val="AB66101A"/>
    <w:lvl w:ilvl="0" w:tplc="DE84EFA0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00854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B2C2E"/>
    <w:multiLevelType w:val="hybridMultilevel"/>
    <w:tmpl w:val="4118CB76"/>
    <w:lvl w:ilvl="0" w:tplc="1E7E3330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D3E198C"/>
    <w:multiLevelType w:val="hybridMultilevel"/>
    <w:tmpl w:val="8670F72C"/>
    <w:lvl w:ilvl="0" w:tplc="1E7E3330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64A6A6B"/>
    <w:multiLevelType w:val="hybridMultilevel"/>
    <w:tmpl w:val="C3148D9C"/>
    <w:lvl w:ilvl="0" w:tplc="54048856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00854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97927"/>
    <w:multiLevelType w:val="hybridMultilevel"/>
    <w:tmpl w:val="5AD877A2"/>
    <w:lvl w:ilvl="0" w:tplc="1E7E3330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64C46"/>
    <w:multiLevelType w:val="hybridMultilevel"/>
    <w:tmpl w:val="1F56B230"/>
    <w:lvl w:ilvl="0" w:tplc="5080D16A">
      <w:start w:val="1"/>
      <w:numFmt w:val="decimal"/>
      <w:lvlText w:val="%1."/>
      <w:lvlJc w:val="left"/>
      <w:pPr>
        <w:ind w:left="1353" w:hanging="360"/>
      </w:pPr>
      <w:rPr>
        <w:rFonts w:hint="default"/>
        <w:b/>
        <w:color w:val="008542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481B05E0"/>
    <w:multiLevelType w:val="hybridMultilevel"/>
    <w:tmpl w:val="662AD5B6"/>
    <w:lvl w:ilvl="0" w:tplc="0415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506C10CF"/>
    <w:multiLevelType w:val="hybridMultilevel"/>
    <w:tmpl w:val="89ACFAC0"/>
    <w:lvl w:ilvl="0" w:tplc="4C2A59DC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9"/>
  </w:num>
  <w:num w:numId="5">
    <w:abstractNumId w:val="8"/>
  </w:num>
  <w:num w:numId="6">
    <w:abstractNumId w:val="1"/>
  </w:num>
  <w:num w:numId="7">
    <w:abstractNumId w:val="7"/>
  </w:num>
  <w:num w:numId="8">
    <w:abstractNumId w:val="4"/>
  </w:num>
  <w:num w:numId="9">
    <w:abstractNumId w:val="10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457"/>
    <w:rsid w:val="0000709F"/>
    <w:rsid w:val="000108B8"/>
    <w:rsid w:val="000152F5"/>
    <w:rsid w:val="0002118F"/>
    <w:rsid w:val="0004171C"/>
    <w:rsid w:val="000430EB"/>
    <w:rsid w:val="0004582E"/>
    <w:rsid w:val="000470AA"/>
    <w:rsid w:val="00050B1A"/>
    <w:rsid w:val="00051696"/>
    <w:rsid w:val="00057CA1"/>
    <w:rsid w:val="00062249"/>
    <w:rsid w:val="00063E92"/>
    <w:rsid w:val="00064ACF"/>
    <w:rsid w:val="000662E2"/>
    <w:rsid w:val="00066883"/>
    <w:rsid w:val="00071B39"/>
    <w:rsid w:val="00074DD8"/>
    <w:rsid w:val="00075759"/>
    <w:rsid w:val="000806F7"/>
    <w:rsid w:val="00081572"/>
    <w:rsid w:val="00097840"/>
    <w:rsid w:val="000A3063"/>
    <w:rsid w:val="000A707F"/>
    <w:rsid w:val="000B0727"/>
    <w:rsid w:val="000C0D6E"/>
    <w:rsid w:val="000C135D"/>
    <w:rsid w:val="000C5AD4"/>
    <w:rsid w:val="000C62F2"/>
    <w:rsid w:val="000D1D43"/>
    <w:rsid w:val="000D225C"/>
    <w:rsid w:val="000D2A5C"/>
    <w:rsid w:val="000D6E23"/>
    <w:rsid w:val="000E0918"/>
    <w:rsid w:val="000E79A9"/>
    <w:rsid w:val="000F4D75"/>
    <w:rsid w:val="000F7207"/>
    <w:rsid w:val="001011C3"/>
    <w:rsid w:val="00106DA3"/>
    <w:rsid w:val="00110214"/>
    <w:rsid w:val="00110D87"/>
    <w:rsid w:val="001139DA"/>
    <w:rsid w:val="00114DB9"/>
    <w:rsid w:val="00116087"/>
    <w:rsid w:val="00117711"/>
    <w:rsid w:val="001179A5"/>
    <w:rsid w:val="00120F92"/>
    <w:rsid w:val="00125160"/>
    <w:rsid w:val="00130296"/>
    <w:rsid w:val="00136736"/>
    <w:rsid w:val="001423B6"/>
    <w:rsid w:val="001448A7"/>
    <w:rsid w:val="00146621"/>
    <w:rsid w:val="0015472E"/>
    <w:rsid w:val="001617E3"/>
    <w:rsid w:val="00162325"/>
    <w:rsid w:val="001653AC"/>
    <w:rsid w:val="001657E7"/>
    <w:rsid w:val="0016598C"/>
    <w:rsid w:val="00170234"/>
    <w:rsid w:val="0017168B"/>
    <w:rsid w:val="00171A39"/>
    <w:rsid w:val="00171C2C"/>
    <w:rsid w:val="001761E9"/>
    <w:rsid w:val="00184C10"/>
    <w:rsid w:val="001879CC"/>
    <w:rsid w:val="00190B75"/>
    <w:rsid w:val="001951DA"/>
    <w:rsid w:val="00195D0C"/>
    <w:rsid w:val="0019655C"/>
    <w:rsid w:val="0019680A"/>
    <w:rsid w:val="001B004A"/>
    <w:rsid w:val="001B281F"/>
    <w:rsid w:val="001C3269"/>
    <w:rsid w:val="001D19B6"/>
    <w:rsid w:val="001D1DB4"/>
    <w:rsid w:val="001D25F9"/>
    <w:rsid w:val="001D61ED"/>
    <w:rsid w:val="001E5B2D"/>
    <w:rsid w:val="001F05CD"/>
    <w:rsid w:val="00217269"/>
    <w:rsid w:val="00222090"/>
    <w:rsid w:val="00234009"/>
    <w:rsid w:val="00246810"/>
    <w:rsid w:val="00247468"/>
    <w:rsid w:val="00252FB6"/>
    <w:rsid w:val="0025481E"/>
    <w:rsid w:val="002574F9"/>
    <w:rsid w:val="00262B61"/>
    <w:rsid w:val="00263E08"/>
    <w:rsid w:val="002678CE"/>
    <w:rsid w:val="00271958"/>
    <w:rsid w:val="00276811"/>
    <w:rsid w:val="00281865"/>
    <w:rsid w:val="00281CE1"/>
    <w:rsid w:val="00282699"/>
    <w:rsid w:val="00284F11"/>
    <w:rsid w:val="00291427"/>
    <w:rsid w:val="00292196"/>
    <w:rsid w:val="002926DF"/>
    <w:rsid w:val="00296697"/>
    <w:rsid w:val="002B0472"/>
    <w:rsid w:val="002B24B4"/>
    <w:rsid w:val="002B2DD2"/>
    <w:rsid w:val="002B4B75"/>
    <w:rsid w:val="002B6B12"/>
    <w:rsid w:val="002C7D5B"/>
    <w:rsid w:val="002D1BF2"/>
    <w:rsid w:val="002E3EB3"/>
    <w:rsid w:val="002E6140"/>
    <w:rsid w:val="002E61D2"/>
    <w:rsid w:val="002E6985"/>
    <w:rsid w:val="002E71B6"/>
    <w:rsid w:val="002F25A9"/>
    <w:rsid w:val="002F3C55"/>
    <w:rsid w:val="002F583E"/>
    <w:rsid w:val="002F77C8"/>
    <w:rsid w:val="00304F22"/>
    <w:rsid w:val="00306C7C"/>
    <w:rsid w:val="003108CA"/>
    <w:rsid w:val="00311930"/>
    <w:rsid w:val="003168CD"/>
    <w:rsid w:val="00317F4D"/>
    <w:rsid w:val="00322EDD"/>
    <w:rsid w:val="00322FE5"/>
    <w:rsid w:val="00324848"/>
    <w:rsid w:val="003309FA"/>
    <w:rsid w:val="00330B36"/>
    <w:rsid w:val="00332320"/>
    <w:rsid w:val="00342FAC"/>
    <w:rsid w:val="00345248"/>
    <w:rsid w:val="00347D72"/>
    <w:rsid w:val="00351680"/>
    <w:rsid w:val="00353F45"/>
    <w:rsid w:val="00357611"/>
    <w:rsid w:val="00361B5F"/>
    <w:rsid w:val="00367237"/>
    <w:rsid w:val="0037077F"/>
    <w:rsid w:val="00372411"/>
    <w:rsid w:val="00373882"/>
    <w:rsid w:val="00375A4A"/>
    <w:rsid w:val="003843DB"/>
    <w:rsid w:val="00393323"/>
    <w:rsid w:val="00393761"/>
    <w:rsid w:val="00394E26"/>
    <w:rsid w:val="00396691"/>
    <w:rsid w:val="00397D18"/>
    <w:rsid w:val="003A1B36"/>
    <w:rsid w:val="003B1454"/>
    <w:rsid w:val="003B18B6"/>
    <w:rsid w:val="003B7259"/>
    <w:rsid w:val="003C161B"/>
    <w:rsid w:val="003C59E0"/>
    <w:rsid w:val="003C6C8D"/>
    <w:rsid w:val="003D2392"/>
    <w:rsid w:val="003D2656"/>
    <w:rsid w:val="003D3005"/>
    <w:rsid w:val="003D4F95"/>
    <w:rsid w:val="003D5F42"/>
    <w:rsid w:val="003D60A9"/>
    <w:rsid w:val="003E0334"/>
    <w:rsid w:val="003E5C49"/>
    <w:rsid w:val="003F4C97"/>
    <w:rsid w:val="003F666D"/>
    <w:rsid w:val="003F7FE6"/>
    <w:rsid w:val="00400193"/>
    <w:rsid w:val="00400E35"/>
    <w:rsid w:val="004055AB"/>
    <w:rsid w:val="004212E7"/>
    <w:rsid w:val="00423C88"/>
    <w:rsid w:val="0042446D"/>
    <w:rsid w:val="00427BF8"/>
    <w:rsid w:val="004305A3"/>
    <w:rsid w:val="00431C02"/>
    <w:rsid w:val="00437395"/>
    <w:rsid w:val="004425E3"/>
    <w:rsid w:val="00444D8D"/>
    <w:rsid w:val="00445047"/>
    <w:rsid w:val="00453EB7"/>
    <w:rsid w:val="00456534"/>
    <w:rsid w:val="00463E39"/>
    <w:rsid w:val="004657FC"/>
    <w:rsid w:val="00465C15"/>
    <w:rsid w:val="00470C79"/>
    <w:rsid w:val="004733F6"/>
    <w:rsid w:val="00474E69"/>
    <w:rsid w:val="004777B0"/>
    <w:rsid w:val="0048355E"/>
    <w:rsid w:val="00486007"/>
    <w:rsid w:val="004905C9"/>
    <w:rsid w:val="00491C26"/>
    <w:rsid w:val="0049621B"/>
    <w:rsid w:val="004A1D19"/>
    <w:rsid w:val="004A6B78"/>
    <w:rsid w:val="004A7AA7"/>
    <w:rsid w:val="004C15EE"/>
    <w:rsid w:val="004C1895"/>
    <w:rsid w:val="004C3F01"/>
    <w:rsid w:val="004C6D40"/>
    <w:rsid w:val="004D36AF"/>
    <w:rsid w:val="004E6AA8"/>
    <w:rsid w:val="004E796D"/>
    <w:rsid w:val="004F0C3C"/>
    <w:rsid w:val="004F63FC"/>
    <w:rsid w:val="00505A92"/>
    <w:rsid w:val="00515022"/>
    <w:rsid w:val="005203F1"/>
    <w:rsid w:val="00521BC3"/>
    <w:rsid w:val="005245FD"/>
    <w:rsid w:val="00524F52"/>
    <w:rsid w:val="00530DEB"/>
    <w:rsid w:val="00532E3D"/>
    <w:rsid w:val="00533632"/>
    <w:rsid w:val="00540C5C"/>
    <w:rsid w:val="00541E6E"/>
    <w:rsid w:val="0054251F"/>
    <w:rsid w:val="005520D8"/>
    <w:rsid w:val="00555CFB"/>
    <w:rsid w:val="00556CF1"/>
    <w:rsid w:val="00563844"/>
    <w:rsid w:val="0056613E"/>
    <w:rsid w:val="00573577"/>
    <w:rsid w:val="005762A7"/>
    <w:rsid w:val="005916D7"/>
    <w:rsid w:val="0059427F"/>
    <w:rsid w:val="00597120"/>
    <w:rsid w:val="005A698C"/>
    <w:rsid w:val="005A77CE"/>
    <w:rsid w:val="005B3660"/>
    <w:rsid w:val="005C6525"/>
    <w:rsid w:val="005D062E"/>
    <w:rsid w:val="005E0799"/>
    <w:rsid w:val="005E48D6"/>
    <w:rsid w:val="005F3125"/>
    <w:rsid w:val="005F45EE"/>
    <w:rsid w:val="005F5A80"/>
    <w:rsid w:val="006044FF"/>
    <w:rsid w:val="00606E9A"/>
    <w:rsid w:val="00607CC5"/>
    <w:rsid w:val="00611BF9"/>
    <w:rsid w:val="006125F9"/>
    <w:rsid w:val="00623D65"/>
    <w:rsid w:val="00630ECA"/>
    <w:rsid w:val="00633014"/>
    <w:rsid w:val="0063437B"/>
    <w:rsid w:val="0064017E"/>
    <w:rsid w:val="00654BB6"/>
    <w:rsid w:val="006673CA"/>
    <w:rsid w:val="00673C26"/>
    <w:rsid w:val="00674DE5"/>
    <w:rsid w:val="006812AF"/>
    <w:rsid w:val="0068327D"/>
    <w:rsid w:val="00685224"/>
    <w:rsid w:val="00687B5E"/>
    <w:rsid w:val="00690510"/>
    <w:rsid w:val="00691534"/>
    <w:rsid w:val="00694AF0"/>
    <w:rsid w:val="006A4686"/>
    <w:rsid w:val="006B0E9E"/>
    <w:rsid w:val="006B2047"/>
    <w:rsid w:val="006B34EC"/>
    <w:rsid w:val="006B486D"/>
    <w:rsid w:val="006B5AE4"/>
    <w:rsid w:val="006C2F8D"/>
    <w:rsid w:val="006C3AD8"/>
    <w:rsid w:val="006C44B7"/>
    <w:rsid w:val="006D1507"/>
    <w:rsid w:val="006D4054"/>
    <w:rsid w:val="006E02EC"/>
    <w:rsid w:val="006E0DAA"/>
    <w:rsid w:val="006E3C4F"/>
    <w:rsid w:val="006E5D5A"/>
    <w:rsid w:val="006E73E6"/>
    <w:rsid w:val="006E7D7B"/>
    <w:rsid w:val="006F102E"/>
    <w:rsid w:val="007116F8"/>
    <w:rsid w:val="007211B1"/>
    <w:rsid w:val="007248B6"/>
    <w:rsid w:val="007277DA"/>
    <w:rsid w:val="00732DED"/>
    <w:rsid w:val="00734573"/>
    <w:rsid w:val="00746187"/>
    <w:rsid w:val="00751C8C"/>
    <w:rsid w:val="00755239"/>
    <w:rsid w:val="0076254F"/>
    <w:rsid w:val="007801F5"/>
    <w:rsid w:val="007804CE"/>
    <w:rsid w:val="00783CA4"/>
    <w:rsid w:val="007842FB"/>
    <w:rsid w:val="00786124"/>
    <w:rsid w:val="00794557"/>
    <w:rsid w:val="00794848"/>
    <w:rsid w:val="0079514B"/>
    <w:rsid w:val="00795252"/>
    <w:rsid w:val="007A0FFA"/>
    <w:rsid w:val="007A1954"/>
    <w:rsid w:val="007A2DC1"/>
    <w:rsid w:val="007A2E03"/>
    <w:rsid w:val="007B482F"/>
    <w:rsid w:val="007B64A8"/>
    <w:rsid w:val="007B7CB0"/>
    <w:rsid w:val="007C7A23"/>
    <w:rsid w:val="007C7C6C"/>
    <w:rsid w:val="007D14C4"/>
    <w:rsid w:val="007D3319"/>
    <w:rsid w:val="007D335D"/>
    <w:rsid w:val="007E1CC3"/>
    <w:rsid w:val="007E3314"/>
    <w:rsid w:val="007E3514"/>
    <w:rsid w:val="007E4B03"/>
    <w:rsid w:val="007F324B"/>
    <w:rsid w:val="00801CF2"/>
    <w:rsid w:val="0080553C"/>
    <w:rsid w:val="008055A2"/>
    <w:rsid w:val="00805B46"/>
    <w:rsid w:val="00811D7C"/>
    <w:rsid w:val="008215C2"/>
    <w:rsid w:val="00825DC2"/>
    <w:rsid w:val="00834AD3"/>
    <w:rsid w:val="00837AE8"/>
    <w:rsid w:val="0084211F"/>
    <w:rsid w:val="00843795"/>
    <w:rsid w:val="00843EEA"/>
    <w:rsid w:val="00847F0F"/>
    <w:rsid w:val="00852448"/>
    <w:rsid w:val="008536A6"/>
    <w:rsid w:val="008654A3"/>
    <w:rsid w:val="0087506C"/>
    <w:rsid w:val="0087663D"/>
    <w:rsid w:val="00877F6C"/>
    <w:rsid w:val="0088258A"/>
    <w:rsid w:val="00886332"/>
    <w:rsid w:val="008867FE"/>
    <w:rsid w:val="008925F0"/>
    <w:rsid w:val="00892BC8"/>
    <w:rsid w:val="0089448A"/>
    <w:rsid w:val="00895F52"/>
    <w:rsid w:val="00897877"/>
    <w:rsid w:val="008A26D9"/>
    <w:rsid w:val="008A31F1"/>
    <w:rsid w:val="008A5C8C"/>
    <w:rsid w:val="008A7B5B"/>
    <w:rsid w:val="008B12D2"/>
    <w:rsid w:val="008C0C29"/>
    <w:rsid w:val="008C5839"/>
    <w:rsid w:val="008D2607"/>
    <w:rsid w:val="008D76BC"/>
    <w:rsid w:val="008E068D"/>
    <w:rsid w:val="008E7DBA"/>
    <w:rsid w:val="008F0829"/>
    <w:rsid w:val="008F17D6"/>
    <w:rsid w:val="008F1B9F"/>
    <w:rsid w:val="008F256E"/>
    <w:rsid w:val="008F3638"/>
    <w:rsid w:val="008F3E5E"/>
    <w:rsid w:val="008F4441"/>
    <w:rsid w:val="008F6B20"/>
    <w:rsid w:val="008F6F31"/>
    <w:rsid w:val="008F74DF"/>
    <w:rsid w:val="009003EB"/>
    <w:rsid w:val="00902274"/>
    <w:rsid w:val="00903CAE"/>
    <w:rsid w:val="009125FE"/>
    <w:rsid w:val="009127BA"/>
    <w:rsid w:val="00915147"/>
    <w:rsid w:val="00920AAE"/>
    <w:rsid w:val="009227A6"/>
    <w:rsid w:val="00933EC1"/>
    <w:rsid w:val="00935550"/>
    <w:rsid w:val="009530DB"/>
    <w:rsid w:val="00953676"/>
    <w:rsid w:val="00953C82"/>
    <w:rsid w:val="00956F30"/>
    <w:rsid w:val="0096327F"/>
    <w:rsid w:val="00966A6C"/>
    <w:rsid w:val="00966CE3"/>
    <w:rsid w:val="009705EE"/>
    <w:rsid w:val="00972A97"/>
    <w:rsid w:val="00977927"/>
    <w:rsid w:val="0098135C"/>
    <w:rsid w:val="0098156A"/>
    <w:rsid w:val="00981FE6"/>
    <w:rsid w:val="00982719"/>
    <w:rsid w:val="009846D4"/>
    <w:rsid w:val="00990AC6"/>
    <w:rsid w:val="0099177C"/>
    <w:rsid w:val="00991BAC"/>
    <w:rsid w:val="00994333"/>
    <w:rsid w:val="009A5630"/>
    <w:rsid w:val="009A6EA0"/>
    <w:rsid w:val="009B1A24"/>
    <w:rsid w:val="009B5400"/>
    <w:rsid w:val="009B58EF"/>
    <w:rsid w:val="009C1335"/>
    <w:rsid w:val="009C1AB2"/>
    <w:rsid w:val="009C2D47"/>
    <w:rsid w:val="009C4523"/>
    <w:rsid w:val="009C7251"/>
    <w:rsid w:val="009D6F08"/>
    <w:rsid w:val="009E1E64"/>
    <w:rsid w:val="009E2E91"/>
    <w:rsid w:val="00A038CE"/>
    <w:rsid w:val="00A0600E"/>
    <w:rsid w:val="00A139F5"/>
    <w:rsid w:val="00A20D6B"/>
    <w:rsid w:val="00A32E16"/>
    <w:rsid w:val="00A365F4"/>
    <w:rsid w:val="00A441EC"/>
    <w:rsid w:val="00A47D80"/>
    <w:rsid w:val="00A53132"/>
    <w:rsid w:val="00A563F2"/>
    <w:rsid w:val="00A566E8"/>
    <w:rsid w:val="00A6310E"/>
    <w:rsid w:val="00A753D0"/>
    <w:rsid w:val="00A80236"/>
    <w:rsid w:val="00A810F9"/>
    <w:rsid w:val="00A82D31"/>
    <w:rsid w:val="00A85E7E"/>
    <w:rsid w:val="00A86ECC"/>
    <w:rsid w:val="00A86FCC"/>
    <w:rsid w:val="00A90E98"/>
    <w:rsid w:val="00A93FE8"/>
    <w:rsid w:val="00A971E5"/>
    <w:rsid w:val="00AA2810"/>
    <w:rsid w:val="00AA710D"/>
    <w:rsid w:val="00AB64F3"/>
    <w:rsid w:val="00AB6D25"/>
    <w:rsid w:val="00AE229B"/>
    <w:rsid w:val="00AE2D4B"/>
    <w:rsid w:val="00AE4F99"/>
    <w:rsid w:val="00AF21B1"/>
    <w:rsid w:val="00AF44A9"/>
    <w:rsid w:val="00AF7968"/>
    <w:rsid w:val="00B10D0C"/>
    <w:rsid w:val="00B11B69"/>
    <w:rsid w:val="00B14952"/>
    <w:rsid w:val="00B152C9"/>
    <w:rsid w:val="00B17FC7"/>
    <w:rsid w:val="00B31E5A"/>
    <w:rsid w:val="00B331B5"/>
    <w:rsid w:val="00B34095"/>
    <w:rsid w:val="00B36521"/>
    <w:rsid w:val="00B41493"/>
    <w:rsid w:val="00B44E83"/>
    <w:rsid w:val="00B47359"/>
    <w:rsid w:val="00B653AB"/>
    <w:rsid w:val="00B65F9E"/>
    <w:rsid w:val="00B66B19"/>
    <w:rsid w:val="00B73153"/>
    <w:rsid w:val="00B76597"/>
    <w:rsid w:val="00B77414"/>
    <w:rsid w:val="00B84543"/>
    <w:rsid w:val="00B914E9"/>
    <w:rsid w:val="00B956EE"/>
    <w:rsid w:val="00B968A4"/>
    <w:rsid w:val="00BA2BA1"/>
    <w:rsid w:val="00BA3447"/>
    <w:rsid w:val="00BA3562"/>
    <w:rsid w:val="00BA45A5"/>
    <w:rsid w:val="00BB4F09"/>
    <w:rsid w:val="00BB5051"/>
    <w:rsid w:val="00BD4D0F"/>
    <w:rsid w:val="00BD4E33"/>
    <w:rsid w:val="00BD4E80"/>
    <w:rsid w:val="00C030DE"/>
    <w:rsid w:val="00C051A8"/>
    <w:rsid w:val="00C22105"/>
    <w:rsid w:val="00C244B6"/>
    <w:rsid w:val="00C27BF1"/>
    <w:rsid w:val="00C32593"/>
    <w:rsid w:val="00C3702F"/>
    <w:rsid w:val="00C3787B"/>
    <w:rsid w:val="00C4500A"/>
    <w:rsid w:val="00C4770A"/>
    <w:rsid w:val="00C47F43"/>
    <w:rsid w:val="00C500AE"/>
    <w:rsid w:val="00C50EC5"/>
    <w:rsid w:val="00C54AFE"/>
    <w:rsid w:val="00C64A37"/>
    <w:rsid w:val="00C7158E"/>
    <w:rsid w:val="00C72334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C5E"/>
    <w:rsid w:val="00CA4269"/>
    <w:rsid w:val="00CA484D"/>
    <w:rsid w:val="00CA4FB6"/>
    <w:rsid w:val="00CB24C5"/>
    <w:rsid w:val="00CB2F90"/>
    <w:rsid w:val="00CB626A"/>
    <w:rsid w:val="00CC1717"/>
    <w:rsid w:val="00CC739E"/>
    <w:rsid w:val="00CD10E2"/>
    <w:rsid w:val="00CD28CF"/>
    <w:rsid w:val="00CD58B7"/>
    <w:rsid w:val="00CE3B99"/>
    <w:rsid w:val="00CE6E2C"/>
    <w:rsid w:val="00CE6F38"/>
    <w:rsid w:val="00CF4099"/>
    <w:rsid w:val="00D00796"/>
    <w:rsid w:val="00D032C7"/>
    <w:rsid w:val="00D050E3"/>
    <w:rsid w:val="00D154BE"/>
    <w:rsid w:val="00D2452A"/>
    <w:rsid w:val="00D261A2"/>
    <w:rsid w:val="00D31B10"/>
    <w:rsid w:val="00D34186"/>
    <w:rsid w:val="00D36CD8"/>
    <w:rsid w:val="00D372CF"/>
    <w:rsid w:val="00D444CD"/>
    <w:rsid w:val="00D616D2"/>
    <w:rsid w:val="00D63B5F"/>
    <w:rsid w:val="00D70EF7"/>
    <w:rsid w:val="00D74C6D"/>
    <w:rsid w:val="00D76B20"/>
    <w:rsid w:val="00D8397C"/>
    <w:rsid w:val="00D8510D"/>
    <w:rsid w:val="00D86C51"/>
    <w:rsid w:val="00D94EED"/>
    <w:rsid w:val="00D95A5F"/>
    <w:rsid w:val="00D96026"/>
    <w:rsid w:val="00DA7C1C"/>
    <w:rsid w:val="00DB147A"/>
    <w:rsid w:val="00DB1B7A"/>
    <w:rsid w:val="00DB63E1"/>
    <w:rsid w:val="00DB706E"/>
    <w:rsid w:val="00DB732A"/>
    <w:rsid w:val="00DC07E4"/>
    <w:rsid w:val="00DC50B1"/>
    <w:rsid w:val="00DC6708"/>
    <w:rsid w:val="00DD011A"/>
    <w:rsid w:val="00DD3822"/>
    <w:rsid w:val="00DE0B70"/>
    <w:rsid w:val="00DE243A"/>
    <w:rsid w:val="00DF061E"/>
    <w:rsid w:val="00DF5E32"/>
    <w:rsid w:val="00E01436"/>
    <w:rsid w:val="00E045BD"/>
    <w:rsid w:val="00E17B77"/>
    <w:rsid w:val="00E23337"/>
    <w:rsid w:val="00E259EA"/>
    <w:rsid w:val="00E25D33"/>
    <w:rsid w:val="00E315A7"/>
    <w:rsid w:val="00E32061"/>
    <w:rsid w:val="00E33F48"/>
    <w:rsid w:val="00E42551"/>
    <w:rsid w:val="00E42FF9"/>
    <w:rsid w:val="00E43B00"/>
    <w:rsid w:val="00E44790"/>
    <w:rsid w:val="00E45ADA"/>
    <w:rsid w:val="00E4714C"/>
    <w:rsid w:val="00E51AEB"/>
    <w:rsid w:val="00E522A7"/>
    <w:rsid w:val="00E54452"/>
    <w:rsid w:val="00E5795A"/>
    <w:rsid w:val="00E63B0C"/>
    <w:rsid w:val="00E664C5"/>
    <w:rsid w:val="00E671A2"/>
    <w:rsid w:val="00E71BEA"/>
    <w:rsid w:val="00E71F5D"/>
    <w:rsid w:val="00E76D26"/>
    <w:rsid w:val="00E76EE5"/>
    <w:rsid w:val="00E86FB1"/>
    <w:rsid w:val="00EA0CB0"/>
    <w:rsid w:val="00EA5543"/>
    <w:rsid w:val="00EA59C9"/>
    <w:rsid w:val="00EB1048"/>
    <w:rsid w:val="00EB1390"/>
    <w:rsid w:val="00EB2C71"/>
    <w:rsid w:val="00EB3333"/>
    <w:rsid w:val="00EB4340"/>
    <w:rsid w:val="00EB4974"/>
    <w:rsid w:val="00EB4DCD"/>
    <w:rsid w:val="00EB556D"/>
    <w:rsid w:val="00EB5A7D"/>
    <w:rsid w:val="00EC7492"/>
    <w:rsid w:val="00ED55C0"/>
    <w:rsid w:val="00ED682B"/>
    <w:rsid w:val="00ED787D"/>
    <w:rsid w:val="00EE41D5"/>
    <w:rsid w:val="00EF23C2"/>
    <w:rsid w:val="00EF6029"/>
    <w:rsid w:val="00F00B84"/>
    <w:rsid w:val="00F0166F"/>
    <w:rsid w:val="00F037A4"/>
    <w:rsid w:val="00F27C8F"/>
    <w:rsid w:val="00F309C6"/>
    <w:rsid w:val="00F32749"/>
    <w:rsid w:val="00F36DB7"/>
    <w:rsid w:val="00F37172"/>
    <w:rsid w:val="00F37993"/>
    <w:rsid w:val="00F42769"/>
    <w:rsid w:val="00F4477E"/>
    <w:rsid w:val="00F46269"/>
    <w:rsid w:val="00F51D2E"/>
    <w:rsid w:val="00F60BA8"/>
    <w:rsid w:val="00F64F1A"/>
    <w:rsid w:val="00F67D8F"/>
    <w:rsid w:val="00F733BB"/>
    <w:rsid w:val="00F802BE"/>
    <w:rsid w:val="00F80E93"/>
    <w:rsid w:val="00F82F48"/>
    <w:rsid w:val="00F86024"/>
    <w:rsid w:val="00F8611A"/>
    <w:rsid w:val="00F94EF1"/>
    <w:rsid w:val="00FA5128"/>
    <w:rsid w:val="00FA7898"/>
    <w:rsid w:val="00FB1500"/>
    <w:rsid w:val="00FB1C44"/>
    <w:rsid w:val="00FB42D4"/>
    <w:rsid w:val="00FB5906"/>
    <w:rsid w:val="00FB762F"/>
    <w:rsid w:val="00FC2AED"/>
    <w:rsid w:val="00FD5EA7"/>
    <w:rsid w:val="00FE5D8B"/>
    <w:rsid w:val="00FE6A13"/>
    <w:rsid w:val="00FF0246"/>
    <w:rsid w:val="00FF1789"/>
    <w:rsid w:val="00FF2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37907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FF22FA"/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172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1726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1726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172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17269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9C2D4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7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rolnictwo-lesnictwo/psr-2020/powszechny-spis-rolny-2020-metodologia-i-organizacja-badania,3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Informacja o wstępnych wynikach Powszechnego Spisu Rolnego 2020.docx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STAT\RozkrutD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E25BF-2B72-4A9B-9FFD-0AFDAEF4A8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27C2DDF3-75EF-4BCE-A00E-A6D6BBB00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1716</Words>
  <Characters>10296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wstępnych wynikach Powszechnego Spisu Rolnego 2020</vt:lpstr>
    </vt:vector>
  </TitlesOfParts>
  <Company>Główny Urząd Statystyczny</Company>
  <LinksUpToDate>false</LinksUpToDate>
  <CharactersWithSpaces>11989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wstępnych wynikach Powszechnego Spisu Rolnego 2020</dc:title>
  <dc:subject>Powszechny Spis Rolny 2020</dc:subject>
  <dc:creator>Główny Urząd Statystyczny</dc:creator>
  <cp:keywords>Powszechny Spis Rolny 2020</cp:keywords>
  <dc:description/>
  <cp:lastModifiedBy>Kłósek Marta</cp:lastModifiedBy>
  <cp:revision>3</cp:revision>
  <cp:lastPrinted>2021-10-05T05:57:00Z</cp:lastPrinted>
  <dcterms:created xsi:type="dcterms:W3CDTF">2022-04-29T11:41:00Z</dcterms:created>
  <dcterms:modified xsi:type="dcterms:W3CDTF">2022-04-29T11:42:00Z</dcterms:modified>
  <cp:category>PSR;PSR 2020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GUS-DR01.6362.1.2021.2</vt:lpwstr>
  </property>
  <property fmtid="{D5CDD505-2E9C-101B-9397-08002B2CF9AE}" pid="4" name="UNPPisma">
    <vt:lpwstr>2021-80642</vt:lpwstr>
  </property>
  <property fmtid="{D5CDD505-2E9C-101B-9397-08002B2CF9AE}" pid="5" name="ZnakSprawy">
    <vt:lpwstr>GUS-DR01.6362.1.2021</vt:lpwstr>
  </property>
  <property fmtid="{D5CDD505-2E9C-101B-9397-08002B2CF9AE}" pid="6" name="ZnakSprawyPrzedPrzeniesieniem">
    <vt:lpwstr/>
  </property>
  <property fmtid="{D5CDD505-2E9C-101B-9397-08002B2CF9AE}" pid="7" name="Autor">
    <vt:lpwstr>Przypaśniak Jolanta</vt:lpwstr>
  </property>
  <property fmtid="{D5CDD505-2E9C-101B-9397-08002B2CF9AE}" pid="8" name="AutorInicjaly">
    <vt:lpwstr>JP</vt:lpwstr>
  </property>
  <property fmtid="{D5CDD505-2E9C-101B-9397-08002B2CF9AE}" pid="9" name="AutorNrTelefonu">
    <vt:lpwstr>(022) 608-3357</vt:lpwstr>
  </property>
  <property fmtid="{D5CDD505-2E9C-101B-9397-08002B2CF9AE}" pid="10" name="Stanowisko">
    <vt:lpwstr>główny specjalista</vt:lpwstr>
  </property>
  <property fmtid="{D5CDD505-2E9C-101B-9397-08002B2CF9AE}" pid="11" name="OpisPisma">
    <vt:lpwstr>Informacja o wstępnych wynikach Powszechnego Spisu Rolnego 2020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2021-03-30</vt:lpwstr>
  </property>
  <property fmtid="{D5CDD505-2E9C-101B-9397-08002B2CF9AE}" pid="15" name="Wydzial">
    <vt:lpwstr>Wydział Produkcji Roślinnej i Zwierzęcej</vt:lpwstr>
  </property>
  <property fmtid="{D5CDD505-2E9C-101B-9397-08002B2CF9AE}" pid="16" name="KodWydzialu">
    <vt:lpwstr>DR-01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